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0C1" w:rsidRPr="002900C1" w:rsidRDefault="00355DCB" w:rsidP="002900C1">
      <w:pPr>
        <w:spacing w:after="0" w:line="240" w:lineRule="auto"/>
        <w:ind w:firstLine="720"/>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Лекция – 10.</w:t>
      </w:r>
      <w:r w:rsidR="002900C1" w:rsidRPr="002900C1">
        <w:rPr>
          <w:rFonts w:ascii="Times New Roman" w:eastAsia="Times New Roman" w:hAnsi="Times New Roman" w:cs="Times New Roman"/>
          <w:sz w:val="24"/>
          <w:szCs w:val="24"/>
          <w:lang w:val="kk-KZ" w:eastAsia="ru-RU"/>
        </w:rPr>
        <w:t xml:space="preserve"> АЛЮМИНИЙДІҢ  МЕТАЛЛУРГИЯСЫ</w:t>
      </w:r>
    </w:p>
    <w:p w:rsidR="002900C1" w:rsidRPr="002900C1" w:rsidRDefault="002900C1" w:rsidP="002900C1">
      <w:pPr>
        <w:spacing w:after="0" w:line="240" w:lineRule="auto"/>
        <w:ind w:firstLine="720"/>
        <w:rPr>
          <w:rFonts w:ascii="Times New Roman" w:eastAsia="Times New Roman" w:hAnsi="Times New Roman" w:cs="Times New Roman"/>
          <w:sz w:val="24"/>
          <w:szCs w:val="24"/>
          <w:lang w:val="kk-KZ" w:eastAsia="ru-RU"/>
        </w:rPr>
      </w:pPr>
    </w:p>
    <w:p w:rsidR="002900C1" w:rsidRDefault="002900C1" w:rsidP="00355DCB">
      <w:pPr>
        <w:pStyle w:val="a5"/>
        <w:numPr>
          <w:ilvl w:val="1"/>
          <w:numId w:val="3"/>
        </w:numPr>
        <w:spacing w:after="0" w:line="240" w:lineRule="auto"/>
        <w:jc w:val="both"/>
        <w:rPr>
          <w:rFonts w:ascii="Times New Roman" w:eastAsia="Times New Roman" w:hAnsi="Times New Roman" w:cs="Times New Roman"/>
          <w:sz w:val="24"/>
          <w:szCs w:val="24"/>
          <w:lang w:val="kk-KZ" w:eastAsia="ru-RU"/>
        </w:rPr>
      </w:pPr>
      <w:r w:rsidRPr="00355DCB">
        <w:rPr>
          <w:rFonts w:ascii="Times New Roman" w:eastAsia="Times New Roman" w:hAnsi="Times New Roman" w:cs="Times New Roman"/>
          <w:sz w:val="24"/>
          <w:szCs w:val="24"/>
          <w:lang w:val="kk-KZ" w:eastAsia="ru-RU"/>
        </w:rPr>
        <w:t xml:space="preserve">Алюминийдің  қасиеттері және қолданылу облысы </w:t>
      </w:r>
    </w:p>
    <w:p w:rsidR="00355DCB" w:rsidRPr="00355DCB" w:rsidRDefault="00355DCB" w:rsidP="00355DCB">
      <w:pPr>
        <w:pStyle w:val="a5"/>
        <w:spacing w:after="0" w:line="240" w:lineRule="auto"/>
        <w:ind w:left="1140"/>
        <w:jc w:val="both"/>
        <w:rPr>
          <w:rFonts w:ascii="Times New Roman" w:eastAsia="Times New Roman" w:hAnsi="Times New Roman" w:cs="Times New Roman"/>
          <w:sz w:val="24"/>
          <w:szCs w:val="24"/>
          <w:lang w:val="kk-KZ" w:eastAsia="ru-RU"/>
        </w:rPr>
      </w:pP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Алюминий периодтық жүйенің 3 топ элементі, реттік нөмірі 13, атомдық салмағы 26,98. Тұрақты изотоптары жоқ, химиялық қосылыстарында әдетте ІІІ валентті. Техникалық таза Al (99,5%) 658</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С-та балқиды, өте жоғары тазалықтағы  Al  (99,996%)  балқу температурасы  660,24</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С, t</w:t>
      </w:r>
      <w:r w:rsidRPr="002900C1">
        <w:rPr>
          <w:rFonts w:ascii="Times New Roman" w:eastAsia="Times New Roman" w:hAnsi="Times New Roman" w:cs="Times New Roman"/>
          <w:sz w:val="24"/>
          <w:szCs w:val="24"/>
          <w:vertAlign w:val="subscript"/>
          <w:lang w:val="kk-KZ" w:eastAsia="ru-RU"/>
        </w:rPr>
        <w:t>қайн</w:t>
      </w:r>
      <w:r w:rsidRPr="002900C1">
        <w:rPr>
          <w:rFonts w:ascii="Times New Roman" w:eastAsia="Times New Roman" w:hAnsi="Times New Roman" w:cs="Times New Roman"/>
          <w:sz w:val="24"/>
          <w:szCs w:val="24"/>
          <w:lang w:val="kk-KZ" w:eastAsia="ru-RU"/>
        </w:rPr>
        <w:t xml:space="preserve"> – 2500</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С, қатты күйдегі тығыздығы 1000</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С-та  2,35  г/см</w:t>
      </w:r>
      <w:r w:rsidRPr="002900C1">
        <w:rPr>
          <w:rFonts w:ascii="Times New Roman" w:eastAsia="Times New Roman" w:hAnsi="Times New Roman" w:cs="Times New Roman"/>
          <w:sz w:val="24"/>
          <w:szCs w:val="24"/>
          <w:vertAlign w:val="superscript"/>
          <w:lang w:val="kk-KZ" w:eastAsia="ru-RU"/>
        </w:rPr>
        <w:t>3</w: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Балқыған кезде Al көлемі 6,6 % ұлғаяды, механикалық өңдеу жеңіл, тазалығы өскен сайын, оның пластикалық қасиеті өседі.</w:t>
      </w: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Техникалық таза Al беріктігі 9 – 12 кг/мм</w:t>
      </w:r>
      <w:r w:rsidRPr="002900C1">
        <w:rPr>
          <w:rFonts w:ascii="Times New Roman" w:eastAsia="Times New Roman" w:hAnsi="Times New Roman" w:cs="Times New Roman"/>
          <w:sz w:val="24"/>
          <w:szCs w:val="24"/>
          <w:vertAlign w:val="superscript"/>
          <w:lang w:val="kk-KZ" w:eastAsia="ru-RU"/>
        </w:rPr>
        <w:t>2</w:t>
      </w:r>
      <w:r w:rsidRPr="002900C1">
        <w:rPr>
          <w:rFonts w:ascii="Times New Roman" w:eastAsia="Times New Roman" w:hAnsi="Times New Roman" w:cs="Times New Roman"/>
          <w:sz w:val="24"/>
          <w:szCs w:val="24"/>
          <w:lang w:val="kk-KZ" w:eastAsia="ru-RU"/>
        </w:rPr>
        <w:t>,  ұзаруы 18 – 20 %.</w:t>
      </w: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Al электрді және жылуды жақсы өткізеді, бұл қасиеті оның тазалық дәрежесіне байланысты өзгереді.</w:t>
      </w: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Al оттегіге тартылысы жоғары болғандықтан ауада өзінің жылтырлығын жоғалтады, жұқа өте берік алюминий тотығымен қапталады, ол металдың коррозияға тұрақтылығын көтереді.</w:t>
      </w: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Al сілтілерде, күкірт және тұз қышқылдарында жақысы ериді,</w:t>
      </w: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Al көптеген қасиеттеріне, бағасының арзандығы, басқа металдарды алмастыра алатындығына байланысты кеңінен қолданылады. Al әр түрлі қорытпалар түрінде қолданылады. Оның механикалық өңделуі жеңіл қорытпасы дюралюминий (3,4 – 4,0% Cu; 0,5%Mg; 0,5% Mn, қалғаны Al).</w:t>
      </w: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Кеңінен қолданылатын қорытпасы  - силумин (құрамында 12 -13% SiO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бар). Сонымен қатар алюминий: электротехникада – кабельдер, шинопроводтар, конденсаторлар, айнымалы ток түзеткіштерін даярлауда; машина жасау, құрылыс, металдық конструкциялар жасауда, ядролық техникада, радиоэлектроникада, тұрмыста және т.б. салаларда кеңінен қолданылады.</w:t>
      </w: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w:t>
      </w:r>
    </w:p>
    <w:p w:rsidR="002900C1" w:rsidRDefault="002900C1" w:rsidP="00355DCB">
      <w:pPr>
        <w:spacing w:after="0" w:line="240" w:lineRule="auto"/>
        <w:ind w:firstLine="708"/>
        <w:jc w:val="both"/>
        <w:rPr>
          <w:rFonts w:ascii="Times New Roman" w:eastAsia="Times New Roman" w:hAnsi="Times New Roman" w:cs="Times New Roman"/>
          <w:b/>
          <w:sz w:val="24"/>
          <w:szCs w:val="24"/>
          <w:lang w:val="kk-KZ" w:eastAsia="ru-RU"/>
        </w:rPr>
      </w:pPr>
      <w:r w:rsidRPr="002900C1">
        <w:rPr>
          <w:rFonts w:ascii="Times New Roman" w:eastAsia="Times New Roman" w:hAnsi="Times New Roman" w:cs="Times New Roman"/>
          <w:b/>
          <w:sz w:val="24"/>
          <w:szCs w:val="24"/>
          <w:lang w:val="kk-KZ" w:eastAsia="ru-RU"/>
        </w:rPr>
        <w:t>1.2 Кендер мен  минералдар</w:t>
      </w:r>
    </w:p>
    <w:p w:rsidR="00355DCB" w:rsidRPr="002900C1" w:rsidRDefault="00355DCB" w:rsidP="00355DCB">
      <w:pPr>
        <w:spacing w:after="0" w:line="240" w:lineRule="auto"/>
        <w:ind w:firstLine="708"/>
        <w:jc w:val="both"/>
        <w:rPr>
          <w:rFonts w:ascii="Times New Roman" w:eastAsia="Times New Roman" w:hAnsi="Times New Roman" w:cs="Times New Roman"/>
          <w:b/>
          <w:sz w:val="24"/>
          <w:szCs w:val="24"/>
          <w:lang w:val="kk-KZ" w:eastAsia="ru-RU"/>
        </w:rPr>
      </w:pPr>
    </w:p>
    <w:p w:rsidR="002900C1" w:rsidRPr="002900C1" w:rsidRDefault="002900C1" w:rsidP="002900C1">
      <w:pPr>
        <w:spacing w:after="0" w:line="240" w:lineRule="auto"/>
        <w:jc w:val="both"/>
        <w:rPr>
          <w:rFonts w:ascii="Times New Roman" w:eastAsia="Times New Roman" w:hAnsi="Times New Roman" w:cs="Times New Roman"/>
          <w:b/>
          <w:sz w:val="24"/>
          <w:szCs w:val="24"/>
          <w:lang w:val="kk-KZ" w:eastAsia="ru-RU"/>
        </w:rPr>
      </w:pPr>
      <w:r w:rsidRPr="002900C1">
        <w:rPr>
          <w:rFonts w:ascii="Times New Roman" w:eastAsia="Times New Roman" w:hAnsi="Times New Roman" w:cs="Times New Roman"/>
          <w:b/>
          <w:sz w:val="24"/>
          <w:szCs w:val="24"/>
          <w:lang w:val="kk-KZ" w:eastAsia="ru-RU"/>
        </w:rPr>
        <w:tab/>
      </w:r>
      <w:r w:rsidRPr="002900C1">
        <w:rPr>
          <w:rFonts w:ascii="Times New Roman" w:eastAsia="Times New Roman" w:hAnsi="Times New Roman" w:cs="Times New Roman"/>
          <w:sz w:val="24"/>
          <w:szCs w:val="24"/>
          <w:lang w:val="kk-KZ" w:eastAsia="ru-RU"/>
        </w:rPr>
        <w:t xml:space="preserve">Al химиялық белсенді элемент болғандықтан табиғатта тек қосылыстар түрінде кездеседі. </w:t>
      </w:r>
    </w:p>
    <w:p w:rsidR="002900C1" w:rsidRPr="002900C1" w:rsidRDefault="002900C1" w:rsidP="002900C1">
      <w:pPr>
        <w:spacing w:after="0" w:line="240" w:lineRule="auto"/>
        <w:ind w:firstLine="709"/>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Алюминий жер қабатындағы ең кеңінен таралған элементтердің бірі, оның жер қабатындағы мөлшері 7,45 %, металдардың ішінде 1 орында тұр. Алюминий кендерде  тотыққан минералдар, қос сульфаттар және силикаттар түрінде болады.</w:t>
      </w:r>
    </w:p>
    <w:p w:rsidR="002900C1" w:rsidRPr="002900C1" w:rsidRDefault="002900C1" w:rsidP="002900C1">
      <w:pPr>
        <w:spacing w:after="0" w:line="240" w:lineRule="auto"/>
        <w:ind w:firstLine="709"/>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Шамамен 250 минералдары бар.</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Төменде алюминидің маңызды минералдары келтірілген (1-ші кесте).</w:t>
      </w:r>
    </w:p>
    <w:p w:rsidR="002900C1" w:rsidRPr="002900C1" w:rsidRDefault="002900C1" w:rsidP="002900C1">
      <w:pPr>
        <w:spacing w:after="0" w:line="240" w:lineRule="auto"/>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1-ші кесте </w:t>
      </w:r>
    </w:p>
    <w:p w:rsidR="002900C1" w:rsidRPr="002900C1" w:rsidRDefault="002900C1" w:rsidP="002900C1">
      <w:pPr>
        <w:spacing w:after="0" w:line="240" w:lineRule="auto"/>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Алюминидің өндірістік маңызды минералдары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52"/>
        <w:gridCol w:w="3544"/>
        <w:gridCol w:w="2375"/>
      </w:tblGrid>
      <w:tr w:rsidR="002900C1" w:rsidRPr="002900C1" w:rsidTr="002900C1">
        <w:tc>
          <w:tcPr>
            <w:tcW w:w="3652" w:type="dxa"/>
            <w:vAlign w:val="center"/>
          </w:tcPr>
          <w:p w:rsidR="002900C1" w:rsidRPr="002900C1" w:rsidRDefault="002900C1" w:rsidP="002900C1">
            <w:pPr>
              <w:spacing w:after="0" w:line="240" w:lineRule="auto"/>
              <w:jc w:val="center"/>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val="kk-KZ" w:eastAsia="ru-RU"/>
              </w:rPr>
              <w:t>М</w:t>
            </w:r>
            <w:proofErr w:type="spellStart"/>
            <w:r w:rsidRPr="002900C1">
              <w:rPr>
                <w:rFonts w:ascii="Times New Roman" w:eastAsia="Times New Roman" w:hAnsi="Times New Roman" w:cs="Times New Roman"/>
                <w:sz w:val="24"/>
                <w:szCs w:val="24"/>
                <w:lang w:eastAsia="ru-RU"/>
              </w:rPr>
              <w:t>инерал</w:t>
            </w:r>
            <w:proofErr w:type="spellEnd"/>
          </w:p>
        </w:tc>
        <w:tc>
          <w:tcPr>
            <w:tcW w:w="3544" w:type="dxa"/>
            <w:vAlign w:val="center"/>
          </w:tcPr>
          <w:p w:rsidR="002900C1" w:rsidRPr="002900C1" w:rsidRDefault="002900C1" w:rsidP="002900C1">
            <w:pPr>
              <w:spacing w:after="0" w:line="240" w:lineRule="auto"/>
              <w:jc w:val="center"/>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М</w:t>
            </w:r>
            <w:proofErr w:type="spellStart"/>
            <w:r w:rsidRPr="002900C1">
              <w:rPr>
                <w:rFonts w:ascii="Times New Roman" w:eastAsia="Times New Roman" w:hAnsi="Times New Roman" w:cs="Times New Roman"/>
                <w:sz w:val="24"/>
                <w:szCs w:val="24"/>
                <w:lang w:eastAsia="ru-RU"/>
              </w:rPr>
              <w:t>инерал</w:t>
            </w:r>
            <w:proofErr w:type="spellEnd"/>
            <w:r w:rsidRPr="002900C1">
              <w:rPr>
                <w:rFonts w:ascii="Times New Roman" w:eastAsia="Times New Roman" w:hAnsi="Times New Roman" w:cs="Times New Roman"/>
                <w:sz w:val="24"/>
                <w:szCs w:val="24"/>
                <w:lang w:val="kk-KZ" w:eastAsia="ru-RU"/>
              </w:rPr>
              <w:t xml:space="preserve"> ф</w:t>
            </w:r>
            <w:proofErr w:type="spellStart"/>
            <w:r w:rsidRPr="002900C1">
              <w:rPr>
                <w:rFonts w:ascii="Times New Roman" w:eastAsia="Times New Roman" w:hAnsi="Times New Roman" w:cs="Times New Roman"/>
                <w:sz w:val="24"/>
                <w:szCs w:val="24"/>
                <w:lang w:eastAsia="ru-RU"/>
              </w:rPr>
              <w:t>ормула</w:t>
            </w:r>
            <w:proofErr w:type="spellEnd"/>
            <w:r w:rsidRPr="002900C1">
              <w:rPr>
                <w:rFonts w:ascii="Times New Roman" w:eastAsia="Times New Roman" w:hAnsi="Times New Roman" w:cs="Times New Roman"/>
                <w:sz w:val="24"/>
                <w:szCs w:val="24"/>
                <w:lang w:val="kk-KZ" w:eastAsia="ru-RU"/>
              </w:rPr>
              <w:t>сы</w:t>
            </w:r>
          </w:p>
        </w:tc>
        <w:tc>
          <w:tcPr>
            <w:tcW w:w="2375" w:type="dxa"/>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vertAlign w:val="subscript"/>
                <w:lang w:val="en-US" w:eastAsia="ru-RU"/>
              </w:rPr>
              <w:t xml:space="preserve">3 </w:t>
            </w:r>
            <w:r w:rsidRPr="002900C1">
              <w:rPr>
                <w:rFonts w:ascii="Times New Roman" w:eastAsia="Times New Roman" w:hAnsi="Times New Roman" w:cs="Times New Roman"/>
                <w:sz w:val="24"/>
                <w:szCs w:val="24"/>
                <w:lang w:val="kk-KZ" w:eastAsia="ru-RU"/>
              </w:rPr>
              <w:t xml:space="preserve"> мөлшері</w:t>
            </w:r>
            <w:r w:rsidRPr="002900C1">
              <w:rPr>
                <w:rFonts w:ascii="Times New Roman" w:eastAsia="Times New Roman" w:hAnsi="Times New Roman" w:cs="Times New Roman"/>
                <w:sz w:val="24"/>
                <w:szCs w:val="24"/>
                <w:lang w:val="en-US" w:eastAsia="ru-RU"/>
              </w:rPr>
              <w:t>, %</w:t>
            </w:r>
          </w:p>
        </w:tc>
      </w:tr>
      <w:tr w:rsidR="002900C1" w:rsidRPr="002900C1" w:rsidTr="002900C1">
        <w:tc>
          <w:tcPr>
            <w:tcW w:w="3652" w:type="dxa"/>
            <w:vAlign w:val="center"/>
          </w:tcPr>
          <w:p w:rsidR="002900C1" w:rsidRPr="002900C1" w:rsidRDefault="002900C1" w:rsidP="002900C1">
            <w:pPr>
              <w:spacing w:after="0" w:line="240" w:lineRule="auto"/>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eastAsia="ru-RU"/>
              </w:rPr>
              <w:t>Корунд</w:t>
            </w:r>
          </w:p>
        </w:tc>
        <w:tc>
          <w:tcPr>
            <w:tcW w:w="3544" w:type="dxa"/>
            <w:vAlign w:val="center"/>
          </w:tcPr>
          <w:p w:rsidR="002900C1" w:rsidRPr="002900C1" w:rsidRDefault="002900C1" w:rsidP="002900C1">
            <w:pPr>
              <w:spacing w:after="0" w:line="240" w:lineRule="auto"/>
              <w:jc w:val="center"/>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vertAlign w:val="subscript"/>
                <w:lang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vertAlign w:val="subscript"/>
                <w:lang w:eastAsia="ru-RU"/>
              </w:rPr>
              <w:t>3</w:t>
            </w:r>
          </w:p>
        </w:tc>
        <w:tc>
          <w:tcPr>
            <w:tcW w:w="2375" w:type="dxa"/>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eastAsia="ru-RU"/>
              </w:rPr>
              <w:t>100</w:t>
            </w:r>
          </w:p>
        </w:tc>
      </w:tr>
      <w:tr w:rsidR="002900C1" w:rsidRPr="002900C1" w:rsidTr="002900C1">
        <w:tc>
          <w:tcPr>
            <w:tcW w:w="3652" w:type="dxa"/>
            <w:vAlign w:val="center"/>
          </w:tcPr>
          <w:p w:rsidR="002900C1" w:rsidRPr="002900C1" w:rsidRDefault="002900C1" w:rsidP="002900C1">
            <w:pPr>
              <w:spacing w:after="0" w:line="240" w:lineRule="auto"/>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 xml:space="preserve">Диаспор, </w:t>
            </w:r>
            <w:proofErr w:type="spellStart"/>
            <w:r w:rsidRPr="002900C1">
              <w:rPr>
                <w:rFonts w:ascii="Times New Roman" w:eastAsia="Times New Roman" w:hAnsi="Times New Roman" w:cs="Times New Roman"/>
                <w:sz w:val="24"/>
                <w:szCs w:val="24"/>
                <w:lang w:eastAsia="ru-RU"/>
              </w:rPr>
              <w:t>бемит</w:t>
            </w:r>
            <w:proofErr w:type="spellEnd"/>
          </w:p>
        </w:tc>
        <w:tc>
          <w:tcPr>
            <w:tcW w:w="3544" w:type="dxa"/>
            <w:vAlign w:val="center"/>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lang w:eastAsia="ru-RU"/>
              </w:rPr>
              <w:t>ООН</w:t>
            </w:r>
          </w:p>
        </w:tc>
        <w:tc>
          <w:tcPr>
            <w:tcW w:w="2375" w:type="dxa"/>
          </w:tcPr>
          <w:p w:rsidR="002900C1" w:rsidRPr="002900C1" w:rsidRDefault="002900C1" w:rsidP="002900C1">
            <w:pPr>
              <w:spacing w:after="0" w:line="240" w:lineRule="auto"/>
              <w:jc w:val="center"/>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85</w:t>
            </w:r>
          </w:p>
        </w:tc>
      </w:tr>
      <w:tr w:rsidR="002900C1" w:rsidRPr="002900C1" w:rsidTr="002900C1">
        <w:tc>
          <w:tcPr>
            <w:tcW w:w="3652" w:type="dxa"/>
            <w:vAlign w:val="center"/>
          </w:tcPr>
          <w:p w:rsidR="002900C1" w:rsidRPr="002900C1" w:rsidRDefault="002900C1" w:rsidP="002900C1">
            <w:pPr>
              <w:spacing w:after="0" w:line="240" w:lineRule="auto"/>
              <w:rPr>
                <w:rFonts w:ascii="Times New Roman" w:eastAsia="Times New Roman" w:hAnsi="Times New Roman" w:cs="Times New Roman"/>
                <w:sz w:val="24"/>
                <w:szCs w:val="24"/>
                <w:lang w:eastAsia="ru-RU"/>
              </w:rPr>
            </w:pPr>
            <w:proofErr w:type="spellStart"/>
            <w:r w:rsidRPr="002900C1">
              <w:rPr>
                <w:rFonts w:ascii="Times New Roman" w:eastAsia="Times New Roman" w:hAnsi="Times New Roman" w:cs="Times New Roman"/>
                <w:sz w:val="24"/>
                <w:szCs w:val="24"/>
                <w:lang w:eastAsia="ru-RU"/>
              </w:rPr>
              <w:t>Гибсит</w:t>
            </w:r>
            <w:proofErr w:type="spellEnd"/>
            <w:r w:rsidRPr="002900C1">
              <w:rPr>
                <w:rFonts w:ascii="Times New Roman" w:eastAsia="Times New Roman" w:hAnsi="Times New Roman" w:cs="Times New Roman"/>
                <w:sz w:val="24"/>
                <w:szCs w:val="24"/>
                <w:lang w:eastAsia="ru-RU"/>
              </w:rPr>
              <w:t xml:space="preserve"> (</w:t>
            </w:r>
            <w:proofErr w:type="spellStart"/>
            <w:r w:rsidRPr="002900C1">
              <w:rPr>
                <w:rFonts w:ascii="Times New Roman" w:eastAsia="Times New Roman" w:hAnsi="Times New Roman" w:cs="Times New Roman"/>
                <w:sz w:val="24"/>
                <w:szCs w:val="24"/>
                <w:lang w:eastAsia="ru-RU"/>
              </w:rPr>
              <w:t>гидраргиллит</w:t>
            </w:r>
            <w:proofErr w:type="spellEnd"/>
            <w:r w:rsidRPr="002900C1">
              <w:rPr>
                <w:rFonts w:ascii="Times New Roman" w:eastAsia="Times New Roman" w:hAnsi="Times New Roman" w:cs="Times New Roman"/>
                <w:sz w:val="24"/>
                <w:szCs w:val="24"/>
                <w:lang w:eastAsia="ru-RU"/>
              </w:rPr>
              <w:t>)</w:t>
            </w:r>
          </w:p>
        </w:tc>
        <w:tc>
          <w:tcPr>
            <w:tcW w:w="3544" w:type="dxa"/>
            <w:vAlign w:val="center"/>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lang w:eastAsia="ru-RU"/>
              </w:rPr>
              <w:t>(ОН)</w:t>
            </w:r>
            <w:r w:rsidRPr="002900C1">
              <w:rPr>
                <w:rFonts w:ascii="Times New Roman" w:eastAsia="Times New Roman" w:hAnsi="Times New Roman" w:cs="Times New Roman"/>
                <w:sz w:val="24"/>
                <w:szCs w:val="24"/>
                <w:vertAlign w:val="subscript"/>
                <w:lang w:eastAsia="ru-RU"/>
              </w:rPr>
              <w:t>3</w:t>
            </w:r>
          </w:p>
        </w:tc>
        <w:tc>
          <w:tcPr>
            <w:tcW w:w="2375" w:type="dxa"/>
          </w:tcPr>
          <w:p w:rsidR="002900C1" w:rsidRPr="002900C1" w:rsidRDefault="002900C1" w:rsidP="002900C1">
            <w:pPr>
              <w:spacing w:after="0" w:line="240" w:lineRule="auto"/>
              <w:jc w:val="center"/>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65,4</w:t>
            </w:r>
          </w:p>
        </w:tc>
      </w:tr>
      <w:tr w:rsidR="002900C1" w:rsidRPr="002900C1" w:rsidTr="002900C1">
        <w:tc>
          <w:tcPr>
            <w:tcW w:w="3652" w:type="dxa"/>
            <w:vAlign w:val="center"/>
          </w:tcPr>
          <w:p w:rsidR="002900C1" w:rsidRPr="002900C1" w:rsidRDefault="002900C1" w:rsidP="002900C1">
            <w:pPr>
              <w:spacing w:after="0" w:line="240" w:lineRule="auto"/>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Нефелин</w:t>
            </w:r>
          </w:p>
        </w:tc>
        <w:tc>
          <w:tcPr>
            <w:tcW w:w="3544" w:type="dxa"/>
            <w:vAlign w:val="center"/>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val="en-US" w:eastAsia="ru-RU"/>
              </w:rPr>
              <w:t>(</w:t>
            </w:r>
            <w:proofErr w:type="spellStart"/>
            <w:r w:rsidRPr="002900C1">
              <w:rPr>
                <w:rFonts w:ascii="Times New Roman" w:eastAsia="Times New Roman" w:hAnsi="Times New Roman" w:cs="Times New Roman"/>
                <w:sz w:val="24"/>
                <w:szCs w:val="24"/>
                <w:lang w:val="en-US" w:eastAsia="ru-RU"/>
              </w:rPr>
              <w:t>Na,K</w:t>
            </w:r>
            <w:proofErr w:type="spellEnd"/>
            <w:r w:rsidRPr="002900C1">
              <w:rPr>
                <w:rFonts w:ascii="Times New Roman" w:eastAsia="Times New Roman" w:hAnsi="Times New Roman" w:cs="Times New Roman"/>
                <w:sz w:val="24"/>
                <w:szCs w:val="24"/>
                <w:lang w:val="en-US" w:eastAsia="ru-RU"/>
              </w:rPr>
              <w:t>)</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eastAsia="ru-RU"/>
              </w:rPr>
              <w:t>О</w:t>
            </w:r>
            <w:r w:rsidRPr="002900C1">
              <w:rPr>
                <w:rFonts w:ascii="Times New Roman" w:eastAsia="Times New Roman" w:hAnsi="Times New Roman" w:cs="Times New Roman"/>
                <w:sz w:val="24"/>
                <w:szCs w:val="24"/>
                <w:lang w:val="en-US" w:eastAsia="ru-RU"/>
              </w:rPr>
              <w:t xml:space="preserve"> ·Al</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vertAlign w:val="subscript"/>
                <w:lang w:val="en-US" w:eastAsia="ru-RU"/>
              </w:rPr>
              <w:t>3</w:t>
            </w:r>
            <w:r w:rsidRPr="002900C1">
              <w:rPr>
                <w:rFonts w:ascii="Times New Roman" w:eastAsia="Times New Roman" w:hAnsi="Times New Roman" w:cs="Times New Roman"/>
                <w:sz w:val="24"/>
                <w:szCs w:val="24"/>
                <w:lang w:val="en-US" w:eastAsia="ru-RU"/>
              </w:rPr>
              <w:t>·2SiO</w:t>
            </w:r>
            <w:r w:rsidRPr="002900C1">
              <w:rPr>
                <w:rFonts w:ascii="Times New Roman" w:eastAsia="Times New Roman" w:hAnsi="Times New Roman" w:cs="Times New Roman"/>
                <w:sz w:val="24"/>
                <w:szCs w:val="24"/>
                <w:vertAlign w:val="subscript"/>
                <w:lang w:val="en-US" w:eastAsia="ru-RU"/>
              </w:rPr>
              <w:t>2</w:t>
            </w:r>
          </w:p>
        </w:tc>
        <w:tc>
          <w:tcPr>
            <w:tcW w:w="2375" w:type="dxa"/>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eastAsia="ru-RU"/>
              </w:rPr>
              <w:t>3</w:t>
            </w:r>
            <w:r w:rsidRPr="002900C1">
              <w:rPr>
                <w:rFonts w:ascii="Times New Roman" w:eastAsia="Times New Roman" w:hAnsi="Times New Roman" w:cs="Times New Roman"/>
                <w:sz w:val="24"/>
                <w:szCs w:val="24"/>
                <w:lang w:val="en-US" w:eastAsia="ru-RU"/>
              </w:rPr>
              <w:t>2-36</w:t>
            </w:r>
          </w:p>
        </w:tc>
      </w:tr>
      <w:tr w:rsidR="002900C1" w:rsidRPr="002900C1" w:rsidTr="002900C1">
        <w:tc>
          <w:tcPr>
            <w:tcW w:w="3652" w:type="dxa"/>
            <w:vAlign w:val="center"/>
          </w:tcPr>
          <w:p w:rsidR="002900C1" w:rsidRPr="002900C1" w:rsidRDefault="002900C1" w:rsidP="002900C1">
            <w:pPr>
              <w:spacing w:after="0" w:line="240" w:lineRule="auto"/>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Алунит</w:t>
            </w:r>
          </w:p>
        </w:tc>
        <w:tc>
          <w:tcPr>
            <w:tcW w:w="3544" w:type="dxa"/>
            <w:vAlign w:val="center"/>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val="en-US" w:eastAsia="ru-RU"/>
              </w:rPr>
              <w:t>(</w:t>
            </w:r>
            <w:r w:rsidRPr="002900C1">
              <w:rPr>
                <w:rFonts w:ascii="Times New Roman" w:eastAsia="Times New Roman" w:hAnsi="Times New Roman" w:cs="Times New Roman"/>
                <w:sz w:val="24"/>
                <w:szCs w:val="24"/>
                <w:lang w:eastAsia="ru-RU"/>
              </w:rPr>
              <w:t>К</w:t>
            </w:r>
            <w:r w:rsidRPr="002900C1">
              <w:rPr>
                <w:rFonts w:ascii="Times New Roman" w:eastAsia="Times New Roman" w:hAnsi="Times New Roman" w:cs="Times New Roman"/>
                <w:sz w:val="24"/>
                <w:szCs w:val="24"/>
                <w:lang w:val="en-US" w:eastAsia="ru-RU"/>
              </w:rPr>
              <w:t>,Na)</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SO</w:t>
            </w:r>
            <w:r w:rsidRPr="002900C1">
              <w:rPr>
                <w:rFonts w:ascii="Times New Roman" w:eastAsia="Times New Roman" w:hAnsi="Times New Roman" w:cs="Times New Roman"/>
                <w:sz w:val="24"/>
                <w:szCs w:val="24"/>
                <w:vertAlign w:val="subscript"/>
                <w:lang w:val="en-US" w:eastAsia="ru-RU"/>
              </w:rPr>
              <w:t>4</w:t>
            </w:r>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(SO</w:t>
            </w:r>
            <w:r w:rsidRPr="002900C1">
              <w:rPr>
                <w:rFonts w:ascii="Times New Roman" w:eastAsia="Times New Roman" w:hAnsi="Times New Roman" w:cs="Times New Roman"/>
                <w:sz w:val="24"/>
                <w:szCs w:val="24"/>
                <w:vertAlign w:val="subscript"/>
                <w:lang w:val="en-US" w:eastAsia="ru-RU"/>
              </w:rPr>
              <w:t>4</w:t>
            </w:r>
            <w:r w:rsidRPr="002900C1">
              <w:rPr>
                <w:rFonts w:ascii="Times New Roman" w:eastAsia="Times New Roman" w:hAnsi="Times New Roman" w:cs="Times New Roman"/>
                <w:sz w:val="24"/>
                <w:szCs w:val="24"/>
                <w:lang w:val="en-US" w:eastAsia="ru-RU"/>
              </w:rPr>
              <w:t>)</w:t>
            </w:r>
            <w:r w:rsidRPr="002900C1">
              <w:rPr>
                <w:rFonts w:ascii="Times New Roman" w:eastAsia="Times New Roman" w:hAnsi="Times New Roman" w:cs="Times New Roman"/>
                <w:sz w:val="24"/>
                <w:szCs w:val="24"/>
                <w:vertAlign w:val="subscript"/>
                <w:lang w:val="en-GB" w:eastAsia="ru-RU"/>
              </w:rPr>
              <w:t>3</w:t>
            </w:r>
            <w:r w:rsidRPr="002900C1">
              <w:rPr>
                <w:rFonts w:ascii="Times New Roman" w:eastAsia="Times New Roman" w:hAnsi="Times New Roman" w:cs="Times New Roman"/>
                <w:sz w:val="24"/>
                <w:szCs w:val="24"/>
                <w:lang w:val="en-US" w:eastAsia="ru-RU"/>
              </w:rPr>
              <w:t>·4Al(OH)</w:t>
            </w:r>
            <w:r w:rsidRPr="002900C1">
              <w:rPr>
                <w:rFonts w:ascii="Times New Roman" w:eastAsia="Times New Roman" w:hAnsi="Times New Roman" w:cs="Times New Roman"/>
                <w:sz w:val="24"/>
                <w:szCs w:val="24"/>
                <w:vertAlign w:val="subscript"/>
                <w:lang w:val="en-US" w:eastAsia="ru-RU"/>
              </w:rPr>
              <w:t>3</w:t>
            </w:r>
          </w:p>
        </w:tc>
        <w:tc>
          <w:tcPr>
            <w:tcW w:w="2375" w:type="dxa"/>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eastAsia="ru-RU"/>
              </w:rPr>
              <w:t>37</w:t>
            </w:r>
            <w:r w:rsidRPr="002900C1">
              <w:rPr>
                <w:rFonts w:ascii="Times New Roman" w:eastAsia="Times New Roman" w:hAnsi="Times New Roman" w:cs="Times New Roman"/>
                <w:sz w:val="24"/>
                <w:szCs w:val="24"/>
                <w:lang w:val="en-US" w:eastAsia="ru-RU"/>
              </w:rPr>
              <w:t>-39</w:t>
            </w:r>
          </w:p>
        </w:tc>
      </w:tr>
      <w:tr w:rsidR="002900C1" w:rsidRPr="002900C1" w:rsidTr="002900C1">
        <w:tc>
          <w:tcPr>
            <w:tcW w:w="3652" w:type="dxa"/>
            <w:vAlign w:val="center"/>
          </w:tcPr>
          <w:p w:rsidR="002900C1" w:rsidRPr="002900C1" w:rsidRDefault="002900C1" w:rsidP="002900C1">
            <w:pPr>
              <w:spacing w:after="0" w:line="240" w:lineRule="auto"/>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Каолинит</w:t>
            </w:r>
          </w:p>
        </w:tc>
        <w:tc>
          <w:tcPr>
            <w:tcW w:w="3544" w:type="dxa"/>
            <w:vAlign w:val="center"/>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vertAlign w:val="subscript"/>
                <w:lang w:val="en-US" w:eastAsia="ru-RU"/>
              </w:rPr>
              <w:t>3</w:t>
            </w:r>
            <w:r w:rsidRPr="002900C1">
              <w:rPr>
                <w:rFonts w:ascii="Times New Roman" w:eastAsia="Times New Roman" w:hAnsi="Times New Roman" w:cs="Times New Roman"/>
                <w:sz w:val="24"/>
                <w:szCs w:val="24"/>
                <w:lang w:val="en-US" w:eastAsia="ru-RU"/>
              </w:rPr>
              <w:t>·2SiO</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·2</w:t>
            </w:r>
            <w:r w:rsidRPr="002900C1">
              <w:rPr>
                <w:rFonts w:ascii="Times New Roman" w:eastAsia="Times New Roman" w:hAnsi="Times New Roman" w:cs="Times New Roman"/>
                <w:sz w:val="24"/>
                <w:szCs w:val="24"/>
                <w:lang w:eastAsia="ru-RU"/>
              </w:rPr>
              <w:t>Н</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eastAsia="ru-RU"/>
              </w:rPr>
              <w:t>О</w:t>
            </w:r>
          </w:p>
        </w:tc>
        <w:tc>
          <w:tcPr>
            <w:tcW w:w="2375" w:type="dxa"/>
          </w:tcPr>
          <w:p w:rsidR="002900C1" w:rsidRPr="002900C1" w:rsidRDefault="002900C1" w:rsidP="002900C1">
            <w:pPr>
              <w:spacing w:after="0" w:line="240" w:lineRule="auto"/>
              <w:jc w:val="center"/>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39,5</w:t>
            </w:r>
          </w:p>
        </w:tc>
      </w:tr>
      <w:tr w:rsidR="002900C1" w:rsidRPr="002900C1" w:rsidTr="002900C1">
        <w:tc>
          <w:tcPr>
            <w:tcW w:w="3652" w:type="dxa"/>
            <w:vAlign w:val="center"/>
          </w:tcPr>
          <w:p w:rsidR="002900C1" w:rsidRPr="002900C1" w:rsidRDefault="002900C1" w:rsidP="002900C1">
            <w:pPr>
              <w:spacing w:after="0" w:line="240" w:lineRule="auto"/>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Кианит (андалузит, силлиманит)</w:t>
            </w:r>
          </w:p>
        </w:tc>
        <w:tc>
          <w:tcPr>
            <w:tcW w:w="3544" w:type="dxa"/>
            <w:vAlign w:val="center"/>
          </w:tcPr>
          <w:p w:rsidR="002900C1" w:rsidRPr="002900C1" w:rsidRDefault="002900C1" w:rsidP="002900C1">
            <w:pPr>
              <w:spacing w:after="0" w:line="240" w:lineRule="auto"/>
              <w:jc w:val="center"/>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vertAlign w:val="subscript"/>
                <w:lang w:val="en-US" w:eastAsia="ru-RU"/>
              </w:rPr>
              <w:t>3</w:t>
            </w:r>
            <w:r w:rsidRPr="002900C1">
              <w:rPr>
                <w:rFonts w:ascii="Times New Roman" w:eastAsia="Times New Roman" w:hAnsi="Times New Roman" w:cs="Times New Roman"/>
                <w:sz w:val="24"/>
                <w:szCs w:val="24"/>
                <w:lang w:val="en-US" w:eastAsia="ru-RU"/>
              </w:rPr>
              <w:t>·SiO</w:t>
            </w:r>
            <w:r w:rsidRPr="002900C1">
              <w:rPr>
                <w:rFonts w:ascii="Times New Roman" w:eastAsia="Times New Roman" w:hAnsi="Times New Roman" w:cs="Times New Roman"/>
                <w:sz w:val="24"/>
                <w:szCs w:val="24"/>
                <w:vertAlign w:val="subscript"/>
                <w:lang w:val="en-US" w:eastAsia="ru-RU"/>
              </w:rPr>
              <w:t>2</w:t>
            </w:r>
          </w:p>
        </w:tc>
        <w:tc>
          <w:tcPr>
            <w:tcW w:w="2375" w:type="dxa"/>
          </w:tcPr>
          <w:p w:rsidR="002900C1" w:rsidRPr="002900C1" w:rsidRDefault="002900C1" w:rsidP="002900C1">
            <w:pPr>
              <w:spacing w:after="0" w:line="240" w:lineRule="auto"/>
              <w:jc w:val="center"/>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63,2</w:t>
            </w:r>
          </w:p>
        </w:tc>
      </w:tr>
    </w:tbl>
    <w:p w:rsidR="002900C1" w:rsidRPr="002900C1" w:rsidRDefault="002900C1" w:rsidP="002900C1">
      <w:pPr>
        <w:spacing w:after="0" w:line="240" w:lineRule="auto"/>
        <w:jc w:val="both"/>
        <w:rPr>
          <w:rFonts w:ascii="Times New Roman" w:eastAsia="Times New Roman" w:hAnsi="Times New Roman" w:cs="Times New Roman"/>
          <w:sz w:val="24"/>
          <w:szCs w:val="24"/>
          <w:lang w:eastAsia="ru-RU"/>
        </w:rPr>
      </w:pP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eastAsia="ru-RU"/>
        </w:rPr>
        <w:t xml:space="preserve">Алюминий </w:t>
      </w:r>
      <w:proofErr w:type="spellStart"/>
      <w:r w:rsidRPr="002900C1">
        <w:rPr>
          <w:rFonts w:ascii="Times New Roman" w:eastAsia="Times New Roman" w:hAnsi="Times New Roman" w:cs="Times New Roman"/>
          <w:sz w:val="24"/>
          <w:szCs w:val="24"/>
          <w:lang w:eastAsia="ru-RU"/>
        </w:rPr>
        <w:t>кендер</w:t>
      </w:r>
      <w:proofErr w:type="spellEnd"/>
      <w:r w:rsidRPr="002900C1">
        <w:rPr>
          <w:rFonts w:ascii="Times New Roman" w:eastAsia="Times New Roman" w:hAnsi="Times New Roman" w:cs="Times New Roman"/>
          <w:sz w:val="24"/>
          <w:szCs w:val="24"/>
          <w:lang w:val="kk-KZ" w:eastAsia="ru-RU"/>
        </w:rPr>
        <w:t>і</w:t>
      </w:r>
      <w:r w:rsidRPr="002900C1">
        <w:rPr>
          <w:rFonts w:ascii="Times New Roman" w:eastAsia="Times New Roman" w:hAnsi="Times New Roman" w:cs="Times New Roman"/>
          <w:sz w:val="24"/>
          <w:szCs w:val="24"/>
          <w:lang w:eastAsia="ru-RU"/>
        </w:rPr>
        <w:t xml:space="preserve"> </w:t>
      </w:r>
      <w:proofErr w:type="spellStart"/>
      <w:r w:rsidRPr="002900C1">
        <w:rPr>
          <w:rFonts w:ascii="Times New Roman" w:eastAsia="Times New Roman" w:hAnsi="Times New Roman" w:cs="Times New Roman"/>
          <w:sz w:val="24"/>
          <w:szCs w:val="24"/>
          <w:lang w:eastAsia="ru-RU"/>
        </w:rPr>
        <w:t>келес</w:t>
      </w:r>
      <w:proofErr w:type="spellEnd"/>
      <w:r w:rsidRPr="002900C1">
        <w:rPr>
          <w:rFonts w:ascii="Times New Roman" w:eastAsia="Times New Roman" w:hAnsi="Times New Roman" w:cs="Times New Roman"/>
          <w:sz w:val="24"/>
          <w:szCs w:val="24"/>
          <w:lang w:val="kk-KZ" w:eastAsia="ru-RU"/>
        </w:rPr>
        <w:t xml:space="preserve">і талаптарға жауап беруі </w:t>
      </w:r>
      <w:proofErr w:type="gramStart"/>
      <w:r w:rsidRPr="002900C1">
        <w:rPr>
          <w:rFonts w:ascii="Times New Roman" w:eastAsia="Times New Roman" w:hAnsi="Times New Roman" w:cs="Times New Roman"/>
          <w:sz w:val="24"/>
          <w:szCs w:val="24"/>
          <w:lang w:val="kk-KZ" w:eastAsia="ru-RU"/>
        </w:rPr>
        <w:t>тиіс</w:t>
      </w:r>
      <w:proofErr w:type="gramEnd"/>
      <w:r w:rsidRPr="002900C1">
        <w:rPr>
          <w:rFonts w:ascii="Times New Roman" w:eastAsia="Times New Roman" w:hAnsi="Times New Roman" w:cs="Times New Roman"/>
          <w:sz w:val="24"/>
          <w:szCs w:val="24"/>
          <w:lang w:val="kk-KZ" w:eastAsia="ru-RU"/>
        </w:rPr>
        <w:t>:</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1) Құрамында алюминий тотығының мөлшері жеткілікті мөлшерде жоғары болуы тиіс;</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2) Табиғатта ірі кен көздері ретінде кездесуі тиіс.</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lastRenderedPageBreak/>
        <w:t>3) Құрамындағы алюминий тотығын таза күйінде бөліп алу жеңіл болатын формада болуы тиіс.</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Негізгі алюминий кендеріне келесі тау жыныстары жатады: бокситтер, нефелиндер, алунит, каолинит, кианит.</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Бокситтер қазіргі кездегі алюминий өндересе жұмыс істейтін маңызды кен, құрамы күрделі, 42 кем емес химиялық элементтер кіреді. Сапасы құрамындағы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және SiO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мөлшерімен анықталады. Сапалы кеннің құрамында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мөлшері жоғары, SiO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төмен болады. </w:t>
      </w:r>
    </w:p>
    <w:p w:rsidR="002900C1" w:rsidRPr="002900C1" w:rsidRDefault="00355DCB" w:rsidP="002900C1">
      <w:pPr>
        <w:spacing w:after="0" w:line="240" w:lineRule="auto"/>
        <w:jc w:val="center"/>
        <w:rPr>
          <w:rFonts w:ascii="Times New Roman" w:eastAsia="Times New Roman" w:hAnsi="Times New Roman" w:cs="Times New Roman"/>
          <w:sz w:val="24"/>
          <w:szCs w:val="24"/>
          <w:lang w:val="kk-KZ" w:eastAsia="ru-RU"/>
        </w:rPr>
      </w:pPr>
      <m:oMath>
        <m:f>
          <m:fPr>
            <m:ctrlPr>
              <w:rPr>
                <w:rFonts w:ascii="Cambria Math" w:hAnsi="Cambria Math"/>
                <w:i/>
                <w:lang w:val="kk-KZ"/>
              </w:rPr>
            </m:ctrlPr>
          </m:fPr>
          <m:num>
            <m:sSub>
              <m:sSubPr>
                <m:ctrlPr>
                  <w:rPr>
                    <w:rFonts w:ascii="Cambria Math" w:hAnsi="Cambria Math"/>
                    <w:i/>
                    <w:lang w:val="kk-KZ"/>
                  </w:rPr>
                </m:ctrlPr>
              </m:sSubPr>
              <m:e>
                <m:r>
                  <w:rPr>
                    <w:rFonts w:ascii="Cambria Math" w:hAnsi="Cambria Math"/>
                    <w:lang w:val="kk-KZ"/>
                  </w:rPr>
                  <m:t>Al</m:t>
                </m:r>
              </m:e>
              <m:sub>
                <m:r>
                  <w:rPr>
                    <w:rFonts w:ascii="Cambria Math" w:hAnsi="Cambria Math"/>
                    <w:lang w:val="kk-KZ"/>
                  </w:rPr>
                  <m:t>2</m:t>
                </m:r>
              </m:sub>
            </m:sSub>
            <m:sSub>
              <m:sSubPr>
                <m:ctrlPr>
                  <w:rPr>
                    <w:rFonts w:ascii="Cambria Math" w:hAnsi="Cambria Math"/>
                    <w:i/>
                    <w:lang w:val="kk-KZ"/>
                  </w:rPr>
                </m:ctrlPr>
              </m:sSubPr>
              <m:e>
                <m:r>
                  <w:rPr>
                    <w:rFonts w:ascii="Cambria Math" w:hAnsi="Cambria Math"/>
                    <w:lang w:val="kk-KZ"/>
                  </w:rPr>
                  <m:t>O</m:t>
                </m:r>
              </m:e>
              <m:sub>
                <m:r>
                  <w:rPr>
                    <w:rFonts w:ascii="Cambria Math" w:hAnsi="Cambria Math"/>
                    <w:lang w:val="kk-KZ"/>
                  </w:rPr>
                  <m:t>3</m:t>
                </m:r>
              </m:sub>
            </m:sSub>
          </m:num>
          <m:den>
            <m:sSub>
              <m:sSubPr>
                <m:ctrlPr>
                  <w:rPr>
                    <w:rFonts w:ascii="Cambria Math" w:hAnsi="Cambria Math"/>
                    <w:i/>
                    <w:lang w:val="kk-KZ"/>
                  </w:rPr>
                </m:ctrlPr>
              </m:sSubPr>
              <m:e>
                <m:r>
                  <w:rPr>
                    <w:rFonts w:ascii="Cambria Math" w:hAnsi="Cambria Math"/>
                    <w:lang w:val="kk-KZ"/>
                  </w:rPr>
                  <m:t>SiO</m:t>
                </m:r>
              </m:e>
              <m:sub>
                <m:r>
                  <w:rPr>
                    <w:rFonts w:ascii="Cambria Math" w:hAnsi="Cambria Math"/>
                    <w:lang w:val="kk-KZ"/>
                  </w:rPr>
                  <m:t>2</m:t>
                </m:r>
              </m:sub>
            </m:sSub>
          </m:den>
        </m:f>
        <m:r>
          <w:rPr>
            <w:rFonts w:ascii="Cambria Math" w:hAnsi="Cambria Math"/>
            <w:lang w:val="kk-KZ"/>
          </w:rPr>
          <m:t>=</m:t>
        </m:r>
        <m:sSub>
          <m:sSubPr>
            <m:ctrlPr>
              <w:rPr>
                <w:rFonts w:ascii="Cambria Math" w:hAnsi="Cambria Math"/>
                <w:i/>
                <w:lang w:val="kk-KZ"/>
              </w:rPr>
            </m:ctrlPr>
          </m:sSubPr>
          <m:e>
            <m:r>
              <w:rPr>
                <w:rFonts w:ascii="Cambria Math" w:hAnsi="Cambria Math"/>
                <w:lang w:val="kk-KZ"/>
              </w:rPr>
              <m:t>μ</m:t>
            </m:r>
          </m:e>
          <m:sub>
            <m:r>
              <w:rPr>
                <w:rFonts w:ascii="Cambria Math" w:hAnsi="Cambria Math"/>
                <w:lang w:val="kk-KZ"/>
              </w:rPr>
              <m:t>Si</m:t>
            </m:r>
          </m:sub>
        </m:sSub>
      </m:oMath>
      <w:r w:rsidR="002900C1" w:rsidRPr="002900C1">
        <w:rPr>
          <w:rFonts w:ascii="Times New Roman" w:eastAsia="Times New Roman" w:hAnsi="Times New Roman" w:cs="Times New Roman"/>
          <w:sz w:val="24"/>
          <w:szCs w:val="24"/>
          <w:lang w:eastAsia="ru-RU"/>
        </w:rPr>
        <w:t xml:space="preserve"> </w:t>
      </w:r>
      <w:r w:rsidR="002900C1" w:rsidRPr="002900C1">
        <w:rPr>
          <w:rFonts w:ascii="Times New Roman" w:eastAsia="Times New Roman" w:hAnsi="Times New Roman" w:cs="Times New Roman"/>
          <w:sz w:val="24"/>
          <w:szCs w:val="24"/>
          <w:lang w:val="kk-KZ" w:eastAsia="ru-RU"/>
        </w:rPr>
        <w:t>кремнийлік модуль</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Кремнийлік модуль 7-ден үлкен болса жоғары сапалы боксит, төмен болса төменгі сапалы боксит болып саналады. </w:t>
      </w:r>
    </w:p>
    <w:p w:rsidR="002900C1" w:rsidRPr="002900C1" w:rsidRDefault="002900C1" w:rsidP="002900C1">
      <w:pPr>
        <w:spacing w:after="0" w:line="240" w:lineRule="auto"/>
        <w:ind w:firstLine="720"/>
        <w:jc w:val="both"/>
        <w:rPr>
          <w:rFonts w:ascii="Times New Roman" w:eastAsia="Times New Roman" w:hAnsi="Times New Roman" w:cs="Times New Roman"/>
          <w:b/>
          <w:sz w:val="24"/>
          <w:szCs w:val="24"/>
          <w:lang w:val="kk-KZ" w:eastAsia="ru-RU"/>
        </w:rPr>
      </w:pPr>
      <w:r w:rsidRPr="002900C1">
        <w:rPr>
          <w:rFonts w:ascii="Times New Roman" w:eastAsia="Times New Roman" w:hAnsi="Times New Roman" w:cs="Times New Roman"/>
          <w:b/>
          <w:sz w:val="24"/>
          <w:szCs w:val="24"/>
          <w:lang w:val="kk-KZ" w:eastAsia="ru-RU"/>
        </w:rPr>
        <w:t>Бокситтер.</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Өндіру технологиясында бокситтен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жеңіл бөліп алу мүмкіндігі маңызды роль атқарады. Бокситтер «10» таңбалы мемлекеттік стандарты бар. </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Боксит топырақ (саз) тәрізді, негізінен тасты жыныс. Құрамы, түсі әртүрлі. Ақ түстен қара-қоңырға дейін өзгереді, негізінен қоңыр-қызыл немесе құрамындағы темірдің мөлшеріне байланысты кірпіш –қызыл түсті. Fe</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&gt;15% болса жоғары темірлі бокситтер. Минералогиялық құрамы күрделі, 100-ге тарта минералдары бар. Негізгілері: диаспор, бемит, гидраргиллит, гиббсит, кальцит, сидерит, гематит, гетит, каолинит және т.б.</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Құрамындағы гидроксидтердің формасына байланысты - бір сулы, үш сулы және аралас болып бөлінеді. Бір сулы – бемитті диаспорлар, Үш сулы – гидраргиллитті, аралас-бемитті т.б. Сонымен қатар сусыз және аз сулы бокситтер кездеседі (корунд).</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Қазақстандағы боксит – гидраргиллиттік түрге жатады:Құрамы, %: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-40 – 50; SiO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-5,0 – 15%; Fe</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 xml:space="preserve">3 </w:t>
      </w:r>
      <w:r w:rsidRPr="002900C1">
        <w:rPr>
          <w:rFonts w:ascii="Times New Roman" w:eastAsia="Times New Roman" w:hAnsi="Times New Roman" w:cs="Times New Roman"/>
          <w:sz w:val="24"/>
          <w:szCs w:val="24"/>
          <w:lang w:val="kk-KZ" w:eastAsia="ru-RU"/>
        </w:rPr>
        <w:t>-14 – 16,0; TiO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- 2 – 3%. Ашық әдіспен өңделеді.</w:t>
      </w:r>
    </w:p>
    <w:p w:rsidR="002900C1" w:rsidRPr="002900C1" w:rsidRDefault="002900C1" w:rsidP="002900C1">
      <w:pPr>
        <w:spacing w:after="0" w:line="240" w:lineRule="auto"/>
        <w:ind w:firstLine="720"/>
        <w:jc w:val="both"/>
        <w:rPr>
          <w:rFonts w:ascii="Times New Roman" w:eastAsia="Times New Roman" w:hAnsi="Times New Roman" w:cs="Times New Roman"/>
          <w:b/>
          <w:sz w:val="24"/>
          <w:szCs w:val="24"/>
          <w:lang w:val="kk-KZ" w:eastAsia="ru-RU"/>
        </w:rPr>
      </w:pPr>
      <w:r w:rsidRPr="002900C1">
        <w:rPr>
          <w:rFonts w:ascii="Times New Roman" w:eastAsia="Times New Roman" w:hAnsi="Times New Roman" w:cs="Times New Roman"/>
          <w:b/>
          <w:sz w:val="24"/>
          <w:szCs w:val="24"/>
          <w:lang w:val="kk-KZ" w:eastAsia="ru-RU"/>
        </w:rPr>
        <w:t>Нефелиндер</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(Na, K)</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·2SiO</w:t>
      </w:r>
      <w:r w:rsidRPr="002900C1">
        <w:rPr>
          <w:rFonts w:ascii="Times New Roman" w:eastAsia="Times New Roman" w:hAnsi="Times New Roman" w:cs="Times New Roman"/>
          <w:sz w:val="24"/>
          <w:szCs w:val="24"/>
          <w:vertAlign w:val="subscript"/>
          <w:lang w:val="kk-KZ" w:eastAsia="ru-RU"/>
        </w:rPr>
        <w:t xml:space="preserve">2 </w:t>
      </w:r>
      <w:r w:rsidRPr="002900C1">
        <w:rPr>
          <w:rFonts w:ascii="Times New Roman" w:eastAsia="Times New Roman" w:hAnsi="Times New Roman" w:cs="Times New Roman"/>
          <w:sz w:val="24"/>
          <w:szCs w:val="24"/>
          <w:lang w:val="kk-KZ" w:eastAsia="ru-RU"/>
        </w:rPr>
        <w:t xml:space="preserve"> - алюминий өндірісі үшін негізгі кешенді шикізат. Құрамында </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 және K</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 бар.</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Нефелин жоғары кремнийлі алюминий шикізаты, кешенді өңдеу арқылы глинозем, сода, поташ (K</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CO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цемент, сирек металдар.</w:t>
      </w:r>
    </w:p>
    <w:p w:rsidR="002900C1" w:rsidRPr="002900C1" w:rsidRDefault="002900C1" w:rsidP="002900C1">
      <w:pPr>
        <w:spacing w:after="0" w:line="240" w:lineRule="auto"/>
        <w:ind w:firstLine="720"/>
        <w:jc w:val="both"/>
        <w:rPr>
          <w:rFonts w:ascii="Times New Roman" w:eastAsia="Times New Roman" w:hAnsi="Times New Roman" w:cs="Times New Roman"/>
          <w:b/>
          <w:sz w:val="24"/>
          <w:szCs w:val="24"/>
          <w:lang w:val="kk-KZ" w:eastAsia="ru-RU"/>
        </w:rPr>
      </w:pPr>
      <w:r w:rsidRPr="002900C1">
        <w:rPr>
          <w:rFonts w:ascii="Times New Roman" w:eastAsia="Times New Roman" w:hAnsi="Times New Roman" w:cs="Times New Roman"/>
          <w:b/>
          <w:sz w:val="24"/>
          <w:szCs w:val="24"/>
          <w:lang w:val="kk-KZ" w:eastAsia="ru-RU"/>
        </w:rPr>
        <w:t>Алуниттер.</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Таза күйіндегі формуласы – K</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SO</w:t>
      </w:r>
      <w:r w:rsidRPr="002900C1">
        <w:rPr>
          <w:rFonts w:ascii="Times New Roman" w:eastAsia="Times New Roman" w:hAnsi="Times New Roman" w:cs="Times New Roman"/>
          <w:sz w:val="24"/>
          <w:szCs w:val="24"/>
          <w:vertAlign w:val="subscript"/>
          <w:lang w:val="kk-KZ" w:eastAsia="ru-RU"/>
        </w:rPr>
        <w:t>4</w:t>
      </w:r>
      <w:r w:rsidRPr="002900C1">
        <w:rPr>
          <w:rFonts w:ascii="Times New Roman" w:eastAsia="Times New Roman" w:hAnsi="Times New Roman" w:cs="Times New Roman"/>
          <w:sz w:val="24"/>
          <w:szCs w:val="24"/>
          <w:lang w:val="kk-KZ" w:eastAsia="ru-RU"/>
        </w:rPr>
        <w:t>·Al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(SO</w:t>
      </w:r>
      <w:r w:rsidRPr="002900C1">
        <w:rPr>
          <w:rFonts w:ascii="Times New Roman" w:eastAsia="Times New Roman" w:hAnsi="Times New Roman" w:cs="Times New Roman"/>
          <w:sz w:val="24"/>
          <w:szCs w:val="24"/>
          <w:vertAlign w:val="subscript"/>
          <w:lang w:val="kk-KZ" w:eastAsia="ru-RU"/>
        </w:rPr>
        <w:t>4</w:t>
      </w:r>
      <w:r w:rsidRPr="002900C1">
        <w:rPr>
          <w:rFonts w:ascii="Times New Roman" w:eastAsia="Times New Roman" w:hAnsi="Times New Roman" w:cs="Times New Roman"/>
          <w:sz w:val="24"/>
          <w:szCs w:val="24"/>
          <w:lang w:val="kk-KZ" w:eastAsia="ru-RU"/>
        </w:rPr>
        <w:t>)</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·4Al(OH)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Табиғатта құрамына Na сілтісі кіретін алуниттер де кездеседі. Кешенді өңдеу арқылы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SO</w:t>
      </w:r>
      <w:r w:rsidRPr="002900C1">
        <w:rPr>
          <w:rFonts w:ascii="Times New Roman" w:eastAsia="Times New Roman" w:hAnsi="Times New Roman" w:cs="Times New Roman"/>
          <w:sz w:val="24"/>
          <w:szCs w:val="24"/>
          <w:vertAlign w:val="subscript"/>
          <w:lang w:val="kk-KZ" w:eastAsia="ru-RU"/>
        </w:rPr>
        <w:t>4</w:t>
      </w:r>
      <w:r w:rsidRPr="002900C1">
        <w:rPr>
          <w:rFonts w:ascii="Times New Roman" w:eastAsia="Times New Roman" w:hAnsi="Times New Roman" w:cs="Times New Roman"/>
          <w:sz w:val="24"/>
          <w:szCs w:val="24"/>
          <w:lang w:val="kk-KZ" w:eastAsia="ru-RU"/>
        </w:rPr>
        <w:t>, K</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SO</w:t>
      </w:r>
      <w:r w:rsidRPr="002900C1">
        <w:rPr>
          <w:rFonts w:ascii="Times New Roman" w:eastAsia="Times New Roman" w:hAnsi="Times New Roman" w:cs="Times New Roman"/>
          <w:sz w:val="24"/>
          <w:szCs w:val="24"/>
          <w:vertAlign w:val="subscript"/>
          <w:lang w:val="kk-KZ" w:eastAsia="ru-RU"/>
        </w:rPr>
        <w:t>4</w:t>
      </w:r>
      <w:r w:rsidRPr="002900C1">
        <w:rPr>
          <w:rFonts w:ascii="Times New Roman" w:eastAsia="Times New Roman" w:hAnsi="Times New Roman" w:cs="Times New Roman"/>
          <w:sz w:val="24"/>
          <w:szCs w:val="24"/>
          <w:lang w:val="kk-KZ" w:eastAsia="ru-RU"/>
        </w:rPr>
        <w:t>,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SO</w:t>
      </w:r>
      <w:r w:rsidRPr="002900C1">
        <w:rPr>
          <w:rFonts w:ascii="Times New Roman" w:eastAsia="Times New Roman" w:hAnsi="Times New Roman" w:cs="Times New Roman"/>
          <w:sz w:val="24"/>
          <w:szCs w:val="24"/>
          <w:vertAlign w:val="subscript"/>
          <w:lang w:val="kk-KZ" w:eastAsia="ru-RU"/>
        </w:rPr>
        <w:t>4</w:t>
      </w:r>
      <w:r w:rsidRPr="002900C1">
        <w:rPr>
          <w:rFonts w:ascii="Times New Roman" w:eastAsia="Times New Roman" w:hAnsi="Times New Roman" w:cs="Times New Roman"/>
          <w:sz w:val="24"/>
          <w:szCs w:val="24"/>
          <w:lang w:val="kk-KZ" w:eastAsia="ru-RU"/>
        </w:rPr>
        <w:t xml:space="preserve"> және сирек металдар өндіріледі.</w:t>
      </w:r>
    </w:p>
    <w:p w:rsidR="002900C1" w:rsidRPr="002900C1" w:rsidRDefault="002900C1" w:rsidP="002900C1">
      <w:pPr>
        <w:spacing w:after="0" w:line="240" w:lineRule="auto"/>
        <w:ind w:firstLine="720"/>
        <w:jc w:val="both"/>
        <w:rPr>
          <w:rFonts w:ascii="Times New Roman" w:eastAsia="Times New Roman" w:hAnsi="Times New Roman" w:cs="Times New Roman"/>
          <w:b/>
          <w:sz w:val="24"/>
          <w:szCs w:val="24"/>
          <w:lang w:val="kk-KZ" w:eastAsia="ru-RU"/>
        </w:rPr>
      </w:pPr>
      <w:r w:rsidRPr="002900C1">
        <w:rPr>
          <w:rFonts w:ascii="Times New Roman" w:eastAsia="Times New Roman" w:hAnsi="Times New Roman" w:cs="Times New Roman"/>
          <w:b/>
          <w:sz w:val="24"/>
          <w:szCs w:val="24"/>
          <w:lang w:val="kk-KZ" w:eastAsia="ru-RU"/>
        </w:rPr>
        <w:t>Каолиндер</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Кеңінен таралған каолинит минералы түрінде кездеседі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36 – 39%). Каолинді алюминий –кремний қорытпасы силикоалюминийді электротермиялық жолмен алу үшін пайдаланады. </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Жоғары глиноземды силикаттардан (андалузит, силлиманит, кианит) алюминий мен кремнидің қорытпасы – силуминдер алуға болады</w:t>
      </w:r>
    </w:p>
    <w:p w:rsidR="002900C1" w:rsidRPr="002900C1" w:rsidRDefault="002900C1" w:rsidP="002900C1">
      <w:pPr>
        <w:spacing w:after="0" w:line="240" w:lineRule="auto"/>
        <w:jc w:val="center"/>
        <w:rPr>
          <w:rFonts w:ascii="Times New Roman" w:eastAsia="Times New Roman" w:hAnsi="Times New Roman" w:cs="Times New Roman"/>
          <w:b/>
          <w:sz w:val="24"/>
          <w:szCs w:val="24"/>
          <w:lang w:val="kk-KZ" w:eastAsia="ru-RU"/>
        </w:rPr>
      </w:pPr>
    </w:p>
    <w:p w:rsidR="002900C1" w:rsidRPr="002900C1" w:rsidRDefault="002900C1" w:rsidP="002900C1">
      <w:pPr>
        <w:spacing w:after="120" w:line="240" w:lineRule="auto"/>
        <w:jc w:val="both"/>
        <w:rPr>
          <w:rFonts w:ascii="Times New Roman" w:eastAsia="Times New Roman" w:hAnsi="Times New Roman" w:cs="Times New Roman"/>
          <w:b/>
          <w:color w:val="FF0000"/>
          <w:sz w:val="24"/>
          <w:szCs w:val="24"/>
          <w:lang w:val="kk-KZ" w:eastAsia="ru-RU"/>
        </w:rPr>
      </w:pPr>
      <w:r w:rsidRPr="002900C1">
        <w:rPr>
          <w:rFonts w:ascii="Times New Roman" w:eastAsia="Times New Roman" w:hAnsi="Times New Roman" w:cs="Times New Roman"/>
          <w:b/>
          <w:sz w:val="24"/>
          <w:szCs w:val="24"/>
          <w:lang w:val="kk-KZ" w:eastAsia="ru-RU"/>
        </w:rPr>
        <w:t>1.Глиноземді алудың жалпы принциптері (Глиноземді алудағы шикізат. Глиноземді алудың әдістеріне қысқаша сипаттама).</w:t>
      </w:r>
      <w:r w:rsidRPr="002900C1">
        <w:rPr>
          <w:rFonts w:ascii="Times New Roman" w:eastAsia="Times New Roman" w:hAnsi="Times New Roman" w:cs="Times New Roman"/>
          <w:b/>
          <w:color w:val="FF0000"/>
          <w:sz w:val="24"/>
          <w:szCs w:val="24"/>
          <w:lang w:val="kk-KZ" w:eastAsia="ru-RU"/>
        </w:rPr>
        <w:t xml:space="preserve"> </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Глинозем алюминийді электролиттік жолмен алудың негізгі шикізаты. Сондықтан оның құрамына бірқатар талаптар қойылады:</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1) өте таза болу керек, өйткені құрамындағы қоспалар алюминийден бұрын тотықсыздануы мүмкін.</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2) глинозем құрамындағы ылғал өте аз мөлшерде болуы қажет, ылғал балқыған электролитті жартылай ыдыратады. </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lastRenderedPageBreak/>
        <w:t xml:space="preserve">3) глинозем электролитте жылдам еритін ірілікте болу керек. Глиноземнің 2 модификациясы бар;  </w:t>
      </w:r>
    </w:p>
    <w:p w:rsidR="002900C1" w:rsidRPr="002900C1" w:rsidRDefault="002900C1" w:rsidP="002900C1">
      <w:pPr>
        <w:spacing w:after="120" w:line="240" w:lineRule="auto"/>
        <w:jc w:val="both"/>
        <w:rPr>
          <w:rFonts w:ascii="Times New Roman" w:eastAsia="Times New Roman" w:hAnsi="Times New Roman" w:cs="Times New Roman"/>
          <w:sz w:val="24"/>
          <w:szCs w:val="24"/>
          <w:vertAlign w:val="subscript"/>
          <w:lang w:val="kk-KZ" w:eastAsia="ru-RU"/>
        </w:rPr>
      </w:pPr>
      <w:r w:rsidRPr="002900C1">
        <w:rPr>
          <w:rFonts w:ascii="Times New Roman" w:eastAsia="Times New Roman" w:hAnsi="Times New Roman" w:cs="Times New Roman"/>
          <w:sz w:val="24"/>
          <w:szCs w:val="24"/>
          <w:lang w:val="kk-KZ" w:eastAsia="ru-RU"/>
        </w:rPr>
        <w:t>1) ά-Al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 xml:space="preserve">3  </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2) </w:t>
      </w:r>
      <w:r w:rsidRPr="002900C1">
        <w:rPr>
          <w:rFonts w:ascii="Times New Roman" w:eastAsia="Times New Roman" w:hAnsi="Times New Roman" w:cs="Times New Roman"/>
          <w:sz w:val="24"/>
          <w:szCs w:val="24"/>
          <w:lang w:eastAsia="ru-RU"/>
        </w:rPr>
        <w:t>γ</w:t>
      </w:r>
      <w:r w:rsidRPr="002900C1">
        <w:rPr>
          <w:rFonts w:ascii="Times New Roman" w:eastAsia="Times New Roman" w:hAnsi="Times New Roman" w:cs="Times New Roman"/>
          <w:sz w:val="24"/>
          <w:szCs w:val="24"/>
          <w:lang w:val="kk-KZ" w:eastAsia="ru-RU"/>
        </w:rPr>
        <w:t>-Al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ά-Al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 xml:space="preserve">3  </w:t>
      </w:r>
      <w:r w:rsidRPr="002900C1">
        <w:rPr>
          <w:rFonts w:ascii="Times New Roman" w:eastAsia="Times New Roman" w:hAnsi="Times New Roman" w:cs="Times New Roman"/>
          <w:sz w:val="24"/>
          <w:szCs w:val="24"/>
          <w:lang w:val="kk-KZ" w:eastAsia="ru-RU"/>
        </w:rPr>
        <w:t>сусыз глиноземга жатады. Корунд– глиноземның гамма модификациясы. Т</w:t>
      </w:r>
      <w:r w:rsidRPr="002900C1">
        <w:rPr>
          <w:rFonts w:ascii="Times New Roman" w:eastAsia="Times New Roman" w:hAnsi="Times New Roman" w:cs="Times New Roman"/>
          <w:sz w:val="24"/>
          <w:szCs w:val="24"/>
          <w:vertAlign w:val="subscript"/>
          <w:lang w:val="kk-KZ" w:eastAsia="ru-RU"/>
        </w:rPr>
        <w:t>қайнау</w:t>
      </w:r>
      <w:r w:rsidRPr="002900C1">
        <w:rPr>
          <w:rFonts w:ascii="Times New Roman" w:eastAsia="Times New Roman" w:hAnsi="Times New Roman" w:cs="Times New Roman"/>
          <w:sz w:val="24"/>
          <w:szCs w:val="24"/>
          <w:lang w:val="kk-KZ" w:eastAsia="ru-RU"/>
        </w:rPr>
        <w:t xml:space="preserve"> = 2980, Т</w:t>
      </w:r>
      <w:r w:rsidRPr="002900C1">
        <w:rPr>
          <w:rFonts w:ascii="Times New Roman" w:eastAsia="Times New Roman" w:hAnsi="Times New Roman" w:cs="Times New Roman"/>
          <w:sz w:val="24"/>
          <w:szCs w:val="24"/>
          <w:vertAlign w:val="subscript"/>
          <w:lang w:val="kk-KZ" w:eastAsia="ru-RU"/>
        </w:rPr>
        <w:t>балку</w:t>
      </w:r>
      <w:r w:rsidRPr="002900C1">
        <w:rPr>
          <w:rFonts w:ascii="Times New Roman" w:eastAsia="Times New Roman" w:hAnsi="Times New Roman" w:cs="Times New Roman"/>
          <w:sz w:val="24"/>
          <w:szCs w:val="24"/>
          <w:lang w:val="kk-KZ" w:eastAsia="ru-RU"/>
        </w:rPr>
        <w:t xml:space="preserve"> = 2050. таза түрінде кездесетін жалғыз минерал. </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Сулы глиноземға диаспор, бемит, гидраргилит табиғи түрде кездеседі. Гидраргилитті 250 температурада сусыздандырғанда бемит түзеді.500-900 температурада диаспор және бемит кристалдық суларынан корунд түзіледі.</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b/>
          <w:sz w:val="24"/>
          <w:szCs w:val="24"/>
          <w:lang w:val="kk-KZ" w:eastAsia="ru-RU"/>
        </w:rPr>
        <w:t>Глиноземді келесі жолдармен өңдейді</w: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1) </w:t>
      </w:r>
      <w:r w:rsidRPr="002900C1">
        <w:rPr>
          <w:rFonts w:ascii="Times New Roman" w:eastAsia="Times New Roman" w:hAnsi="Times New Roman" w:cs="Times New Roman"/>
          <w:b/>
          <w:sz w:val="24"/>
          <w:szCs w:val="24"/>
          <w:lang w:val="kk-KZ" w:eastAsia="ru-RU"/>
        </w:rPr>
        <w:t>Сілтілік әдіс</w:t>
      </w:r>
      <w:r w:rsidRPr="002900C1">
        <w:rPr>
          <w:rFonts w:ascii="Times New Roman" w:eastAsia="Times New Roman" w:hAnsi="Times New Roman" w:cs="Times New Roman"/>
          <w:sz w:val="24"/>
          <w:szCs w:val="24"/>
          <w:lang w:val="kk-KZ" w:eastAsia="ru-RU"/>
        </w:rPr>
        <w:t xml:space="preserve"> – сілтілермен өңдеп глиноземді натрий алюминатына өтізу –кеңінен қолданылады.</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а) </w:t>
      </w:r>
      <w:r w:rsidRPr="002900C1">
        <w:rPr>
          <w:rFonts w:ascii="Times New Roman" w:eastAsia="Times New Roman" w:hAnsi="Times New Roman" w:cs="Times New Roman"/>
          <w:b/>
          <w:sz w:val="24"/>
          <w:szCs w:val="24"/>
          <w:lang w:val="kk-KZ" w:eastAsia="ru-RU"/>
        </w:rPr>
        <w:t>Байер әдісі</w:t>
      </w:r>
      <w:r w:rsidRPr="002900C1">
        <w:rPr>
          <w:rFonts w:ascii="Times New Roman" w:eastAsia="Times New Roman" w:hAnsi="Times New Roman" w:cs="Times New Roman"/>
          <w:sz w:val="24"/>
          <w:szCs w:val="24"/>
          <w:lang w:val="kk-KZ" w:eastAsia="ru-RU"/>
        </w:rPr>
        <w:t xml:space="preserve"> – бокситтерді ерітінділеу NaOH пен жүргізіледі. </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б) </w:t>
      </w:r>
      <w:r w:rsidRPr="002900C1">
        <w:rPr>
          <w:rFonts w:ascii="Times New Roman" w:eastAsia="Times New Roman" w:hAnsi="Times New Roman" w:cs="Times New Roman"/>
          <w:b/>
          <w:sz w:val="24"/>
          <w:szCs w:val="24"/>
          <w:lang w:val="kk-KZ" w:eastAsia="ru-RU"/>
        </w:rPr>
        <w:t>Құрғақ</w:t>
      </w:r>
      <w:r w:rsidRPr="002900C1">
        <w:rPr>
          <w:rFonts w:ascii="Times New Roman" w:eastAsia="Times New Roman" w:hAnsi="Times New Roman" w:cs="Times New Roman"/>
          <w:sz w:val="24"/>
          <w:szCs w:val="24"/>
          <w:lang w:val="kk-KZ" w:eastAsia="ru-RU"/>
        </w:rPr>
        <w:t xml:space="preserve"> әдіс – алдымен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CO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пен күйежентектеп, содан кейін сода немесе сумен ерітінділейді.  </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2) </w:t>
      </w:r>
      <w:r w:rsidRPr="002900C1">
        <w:rPr>
          <w:rFonts w:ascii="Times New Roman" w:eastAsia="Times New Roman" w:hAnsi="Times New Roman" w:cs="Times New Roman"/>
          <w:b/>
          <w:sz w:val="24"/>
          <w:szCs w:val="24"/>
          <w:lang w:val="kk-KZ" w:eastAsia="ru-RU"/>
        </w:rPr>
        <w:t>Қышқылдық әдіс</w:t>
      </w:r>
      <w:r w:rsidRPr="002900C1">
        <w:rPr>
          <w:rFonts w:ascii="Times New Roman" w:eastAsia="Times New Roman" w:hAnsi="Times New Roman" w:cs="Times New Roman"/>
          <w:sz w:val="24"/>
          <w:szCs w:val="24"/>
          <w:lang w:val="kk-KZ" w:eastAsia="ru-RU"/>
        </w:rPr>
        <w:t xml:space="preserve"> – алюминий кенін қышқылдың ерітіндімен өңдейді, нәтижесінде глинозем сәйкес тұздарын түзеді. Оларды ыдырату арқылы алюминий гидроксидін тұнбаға түсіріп, қақтап қыздырып, глинозем алады.</w:t>
      </w:r>
    </w:p>
    <w:p w:rsidR="002900C1" w:rsidRPr="002900C1" w:rsidRDefault="002900C1" w:rsidP="002900C1">
      <w:pPr>
        <w:spacing w:after="12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3) </w:t>
      </w:r>
      <w:r w:rsidRPr="002900C1">
        <w:rPr>
          <w:rFonts w:ascii="Times New Roman" w:eastAsia="Times New Roman" w:hAnsi="Times New Roman" w:cs="Times New Roman"/>
          <w:b/>
          <w:sz w:val="24"/>
          <w:szCs w:val="24"/>
          <w:lang w:val="kk-KZ" w:eastAsia="ru-RU"/>
        </w:rPr>
        <w:t>Электрохимиялық әдіс</w:t>
      </w:r>
      <w:r w:rsidRPr="002900C1">
        <w:rPr>
          <w:rFonts w:ascii="Times New Roman" w:eastAsia="Times New Roman" w:hAnsi="Times New Roman" w:cs="Times New Roman"/>
          <w:sz w:val="24"/>
          <w:szCs w:val="24"/>
          <w:lang w:val="kk-KZ" w:eastAsia="ru-RU"/>
        </w:rPr>
        <w:t xml:space="preserve"> – кенді өмірмен элетр пешінде балқытып, қоспаларды тотықсыздандырып, балқыған глинозем алады. </w:t>
      </w:r>
    </w:p>
    <w:p w:rsidR="002900C1" w:rsidRPr="002900C1" w:rsidRDefault="002900C1" w:rsidP="002900C1">
      <w:pPr>
        <w:spacing w:after="0" w:line="240" w:lineRule="auto"/>
        <w:jc w:val="both"/>
        <w:rPr>
          <w:rFonts w:ascii="Times New Roman" w:eastAsia="Times New Roman" w:hAnsi="Times New Roman" w:cs="Times New Roman"/>
          <w:b/>
          <w:sz w:val="24"/>
          <w:szCs w:val="24"/>
          <w:lang w:val="kk-KZ" w:eastAsia="ru-RU"/>
        </w:rPr>
      </w:pPr>
      <w:r w:rsidRPr="002900C1">
        <w:rPr>
          <w:rFonts w:ascii="Times New Roman" w:eastAsia="Times New Roman" w:hAnsi="Times New Roman" w:cs="Times New Roman"/>
          <w:b/>
          <w:sz w:val="24"/>
          <w:szCs w:val="24"/>
          <w:lang w:val="kk-KZ" w:eastAsia="ru-RU"/>
        </w:rPr>
        <w:t xml:space="preserve">2.Глиноземді Байер әдісімен өндіру технологиясы. </w:t>
      </w:r>
      <w:r w:rsidRPr="002900C1">
        <w:rPr>
          <w:rFonts w:ascii="Times New Roman" w:eastAsia="Times New Roman" w:hAnsi="Times New Roman" w:cs="Times New Roman"/>
          <w:sz w:val="24"/>
          <w:szCs w:val="24"/>
          <w:lang w:val="kk-KZ" w:eastAsia="ru-RU"/>
        </w:rPr>
        <w:t>Алюминий кендерінен глинозем өндіру алюминий алудың бірінші қажетті сатысы болып келеді. Әртүрлі кендерден глинозем алу әдістері әртүрлі. Бокситтерден глинозем гидратталған алюминий оксиді мен күйдіргіш сілтінің қайтымды реакциясына негізделген,  Байер әдісімен өндіріледі:</w:t>
      </w:r>
    </w:p>
    <w:p w:rsidR="002900C1" w:rsidRPr="002900C1" w:rsidRDefault="002900C1" w:rsidP="002900C1">
      <w:pPr>
        <w:spacing w:after="0" w:line="240" w:lineRule="auto"/>
        <w:jc w:val="both"/>
        <w:rPr>
          <w:rFonts w:ascii="Times New Roman" w:eastAsia="Times New Roman" w:hAnsi="Times New Roman" w:cs="Times New Roman"/>
          <w:sz w:val="24"/>
          <w:szCs w:val="24"/>
          <w:lang w:val="en-US" w:eastAsia="ru-RU"/>
        </w:rPr>
      </w:pPr>
      <w:r w:rsidRPr="002900C1">
        <w:rPr>
          <w:rFonts w:ascii="Times New Roman" w:eastAsia="Times New Roman" w:hAnsi="Times New Roman" w:cs="Times New Roman"/>
          <w:sz w:val="24"/>
          <w:szCs w:val="24"/>
          <w:lang w:val="kk-KZ" w:eastAsia="ru-RU"/>
        </w:rPr>
        <w:t xml:space="preserve">                                        </w:t>
      </w:r>
      <w:proofErr w:type="gramStart"/>
      <w:r w:rsidRPr="002900C1">
        <w:rPr>
          <w:rFonts w:ascii="Times New Roman" w:eastAsia="Times New Roman" w:hAnsi="Times New Roman" w:cs="Times New Roman"/>
          <w:sz w:val="24"/>
          <w:szCs w:val="24"/>
          <w:lang w:val="en-US" w:eastAsia="ru-RU"/>
        </w:rPr>
        <w:t>Al(</w:t>
      </w:r>
      <w:proofErr w:type="gramEnd"/>
      <w:r w:rsidRPr="002900C1">
        <w:rPr>
          <w:rFonts w:ascii="Times New Roman" w:eastAsia="Times New Roman" w:hAnsi="Times New Roman" w:cs="Times New Roman"/>
          <w:sz w:val="24"/>
          <w:szCs w:val="24"/>
          <w:lang w:val="en-US" w:eastAsia="ru-RU"/>
        </w:rPr>
        <w:t>OH)</w:t>
      </w:r>
      <w:r w:rsidRPr="002900C1">
        <w:rPr>
          <w:rFonts w:ascii="Times New Roman" w:eastAsia="Times New Roman" w:hAnsi="Times New Roman" w:cs="Times New Roman"/>
          <w:sz w:val="24"/>
          <w:szCs w:val="24"/>
          <w:vertAlign w:val="subscript"/>
          <w:lang w:val="en-US" w:eastAsia="ru-RU"/>
        </w:rPr>
        <w:t>3</w:t>
      </w:r>
      <w:r w:rsidRPr="002900C1">
        <w:rPr>
          <w:rFonts w:ascii="Times New Roman" w:eastAsia="Times New Roman" w:hAnsi="Times New Roman" w:cs="Times New Roman"/>
          <w:sz w:val="24"/>
          <w:szCs w:val="24"/>
          <w:lang w:val="en-US" w:eastAsia="ru-RU"/>
        </w:rPr>
        <w:t xml:space="preserve"> + </w:t>
      </w:r>
      <w:proofErr w:type="spellStart"/>
      <w:r w:rsidRPr="002900C1">
        <w:rPr>
          <w:rFonts w:ascii="Times New Roman" w:eastAsia="Times New Roman" w:hAnsi="Times New Roman" w:cs="Times New Roman"/>
          <w:sz w:val="24"/>
          <w:szCs w:val="24"/>
          <w:lang w:val="en-US" w:eastAsia="ru-RU"/>
        </w:rPr>
        <w:t>NaOH</w:t>
      </w:r>
      <w:proofErr w:type="spellEnd"/>
      <w:r w:rsidRPr="002900C1">
        <w:rPr>
          <w:rFonts w:ascii="Times New Roman" w:eastAsia="Times New Roman" w:hAnsi="Times New Roman" w:cs="Times New Roman"/>
          <w:sz w:val="24"/>
          <w:szCs w:val="24"/>
          <w:lang w:val="en-US" w:eastAsia="ru-RU"/>
        </w:rPr>
        <w:t xml:space="preserve"> = </w:t>
      </w:r>
      <w:proofErr w:type="spellStart"/>
      <w:r w:rsidRPr="002900C1">
        <w:rPr>
          <w:rFonts w:ascii="Times New Roman" w:eastAsia="Times New Roman" w:hAnsi="Times New Roman" w:cs="Times New Roman"/>
          <w:sz w:val="24"/>
          <w:szCs w:val="24"/>
          <w:lang w:val="en-US" w:eastAsia="ru-RU"/>
        </w:rPr>
        <w:t>NaAl</w:t>
      </w:r>
      <w:proofErr w:type="spellEnd"/>
      <w:r w:rsidRPr="002900C1">
        <w:rPr>
          <w:rFonts w:ascii="Times New Roman" w:eastAsia="Times New Roman" w:hAnsi="Times New Roman" w:cs="Times New Roman"/>
          <w:sz w:val="24"/>
          <w:szCs w:val="24"/>
          <w:lang w:val="en-US" w:eastAsia="ru-RU"/>
        </w:rPr>
        <w:t>(OH)</w:t>
      </w:r>
      <w:r w:rsidRPr="002900C1">
        <w:rPr>
          <w:rFonts w:ascii="Times New Roman" w:eastAsia="Times New Roman" w:hAnsi="Times New Roman" w:cs="Times New Roman"/>
          <w:sz w:val="24"/>
          <w:szCs w:val="24"/>
          <w:vertAlign w:val="subscript"/>
          <w:lang w:val="en-US" w:eastAsia="ru-RU"/>
        </w:rPr>
        <w:t>4</w:t>
      </w:r>
      <w:r w:rsidRPr="002900C1">
        <w:rPr>
          <w:rFonts w:ascii="Times New Roman" w:eastAsia="Times New Roman" w:hAnsi="Times New Roman" w:cs="Times New Roman"/>
          <w:sz w:val="24"/>
          <w:szCs w:val="24"/>
          <w:lang w:val="en-US"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немесе</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en-US" w:eastAsia="ru-RU"/>
        </w:rPr>
        <w:t xml:space="preserve">                                     </w:t>
      </w:r>
      <w:proofErr w:type="spellStart"/>
      <w:r w:rsidRPr="002900C1">
        <w:rPr>
          <w:rFonts w:ascii="Times New Roman" w:eastAsia="Times New Roman" w:hAnsi="Times New Roman" w:cs="Times New Roman"/>
          <w:sz w:val="24"/>
          <w:szCs w:val="24"/>
          <w:lang w:val="en-US" w:eastAsia="ru-RU"/>
        </w:rPr>
        <w:t>AlOOH</w:t>
      </w:r>
      <w:proofErr w:type="spellEnd"/>
      <w:r w:rsidRPr="002900C1">
        <w:rPr>
          <w:rFonts w:ascii="Times New Roman" w:eastAsia="Times New Roman" w:hAnsi="Times New Roman" w:cs="Times New Roman"/>
          <w:sz w:val="24"/>
          <w:szCs w:val="24"/>
          <w:lang w:val="en-US" w:eastAsia="ru-RU"/>
        </w:rPr>
        <w:t xml:space="preserve"> + </w:t>
      </w:r>
      <w:proofErr w:type="spellStart"/>
      <w:r w:rsidRPr="002900C1">
        <w:rPr>
          <w:rFonts w:ascii="Times New Roman" w:eastAsia="Times New Roman" w:hAnsi="Times New Roman" w:cs="Times New Roman"/>
          <w:sz w:val="24"/>
          <w:szCs w:val="24"/>
          <w:lang w:val="en-US" w:eastAsia="ru-RU"/>
        </w:rPr>
        <w:t>NaOH</w:t>
      </w:r>
      <w:proofErr w:type="spellEnd"/>
      <w:r w:rsidRPr="002900C1">
        <w:rPr>
          <w:rFonts w:ascii="Times New Roman" w:eastAsia="Times New Roman" w:hAnsi="Times New Roman" w:cs="Times New Roman"/>
          <w:sz w:val="24"/>
          <w:szCs w:val="24"/>
          <w:lang w:val="en-US" w:eastAsia="ru-RU"/>
        </w:rPr>
        <w:t xml:space="preserve"> + H</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 xml:space="preserve">O = </w:t>
      </w:r>
      <w:proofErr w:type="spellStart"/>
      <w:proofErr w:type="gramStart"/>
      <w:r w:rsidRPr="002900C1">
        <w:rPr>
          <w:rFonts w:ascii="Times New Roman" w:eastAsia="Times New Roman" w:hAnsi="Times New Roman" w:cs="Times New Roman"/>
          <w:sz w:val="24"/>
          <w:szCs w:val="24"/>
          <w:lang w:val="en-US" w:eastAsia="ru-RU"/>
        </w:rPr>
        <w:t>NaAl</w:t>
      </w:r>
      <w:proofErr w:type="spellEnd"/>
      <w:r w:rsidRPr="002900C1">
        <w:rPr>
          <w:rFonts w:ascii="Times New Roman" w:eastAsia="Times New Roman" w:hAnsi="Times New Roman" w:cs="Times New Roman"/>
          <w:sz w:val="24"/>
          <w:szCs w:val="24"/>
          <w:lang w:val="en-US" w:eastAsia="ru-RU"/>
        </w:rPr>
        <w:t>(</w:t>
      </w:r>
      <w:proofErr w:type="gramEnd"/>
      <w:r w:rsidRPr="002900C1">
        <w:rPr>
          <w:rFonts w:ascii="Times New Roman" w:eastAsia="Times New Roman" w:hAnsi="Times New Roman" w:cs="Times New Roman"/>
          <w:sz w:val="24"/>
          <w:szCs w:val="24"/>
          <w:lang w:val="en-US" w:eastAsia="ru-RU"/>
        </w:rPr>
        <w:t>OH)</w:t>
      </w:r>
      <w:r w:rsidRPr="002900C1">
        <w:rPr>
          <w:rFonts w:ascii="Times New Roman" w:eastAsia="Times New Roman" w:hAnsi="Times New Roman" w:cs="Times New Roman"/>
          <w:sz w:val="24"/>
          <w:szCs w:val="24"/>
          <w:vertAlign w:val="subscript"/>
          <w:lang w:val="en-US" w:eastAsia="ru-RU"/>
        </w:rPr>
        <w:t>4</w:t>
      </w:r>
      <w:r w:rsidRPr="002900C1">
        <w:rPr>
          <w:rFonts w:ascii="Times New Roman" w:eastAsia="Times New Roman" w:hAnsi="Times New Roman" w:cs="Times New Roman"/>
          <w:sz w:val="24"/>
          <w:szCs w:val="24"/>
          <w:lang w:val="en-US"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Бокситті концентрленген сілтімен қыздырғанда 100</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 xml:space="preserve">С температура маңында гидраргиллит сілтімен әрекеттесіп, натрийдің моноалюминатын түзеді.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Диаспор және бемитті еріту үшін 160-200</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 xml:space="preserve">С температура қажет. Бұл кезде жоғары қысым болу керек, сондықтан үрдіс автоклавтарда жүргізіледі.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Кремнезем бокситте таза күйінде де, каолинит түрінде де болады. Байланыспаған кремнезем күйдіргіш натримен әрекеттесіп, натрий силикаты түрінде ерітіндіге өтеді: SiO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+ 2NaOH  =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SiO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   Натрий силикаты натрий алюминатымен әрекеттесіп, ерімейтін натрий гидроалюмосиликатын – пермутит түзеді:</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w:t>
      </w:r>
      <w:r w:rsidRPr="002900C1">
        <w:rPr>
          <w:rFonts w:ascii="Times New Roman" w:eastAsia="Times New Roman" w:hAnsi="Times New Roman" w:cs="Times New Roman"/>
          <w:sz w:val="24"/>
          <w:szCs w:val="24"/>
          <w:lang w:val="en-US" w:eastAsia="ru-RU"/>
        </w:rPr>
        <w:t>2Na</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SiO</w:t>
      </w:r>
      <w:r w:rsidRPr="002900C1">
        <w:rPr>
          <w:rFonts w:ascii="Times New Roman" w:eastAsia="Times New Roman" w:hAnsi="Times New Roman" w:cs="Times New Roman"/>
          <w:sz w:val="24"/>
          <w:szCs w:val="24"/>
          <w:vertAlign w:val="subscript"/>
          <w:lang w:val="en-US" w:eastAsia="ru-RU"/>
        </w:rPr>
        <w:t>3</w:t>
      </w:r>
      <w:r w:rsidRPr="002900C1">
        <w:rPr>
          <w:rFonts w:ascii="Times New Roman" w:eastAsia="Times New Roman" w:hAnsi="Times New Roman" w:cs="Times New Roman"/>
          <w:sz w:val="24"/>
          <w:szCs w:val="24"/>
          <w:lang w:val="en-US" w:eastAsia="ru-RU"/>
        </w:rPr>
        <w:t xml:space="preserve"> + </w:t>
      </w:r>
      <w:proofErr w:type="gramStart"/>
      <w:r w:rsidRPr="002900C1">
        <w:rPr>
          <w:rFonts w:ascii="Times New Roman" w:eastAsia="Times New Roman" w:hAnsi="Times New Roman" w:cs="Times New Roman"/>
          <w:sz w:val="24"/>
          <w:szCs w:val="24"/>
          <w:lang w:val="en-US" w:eastAsia="ru-RU"/>
        </w:rPr>
        <w:t>2NaAl(</w:t>
      </w:r>
      <w:proofErr w:type="gramEnd"/>
      <w:r w:rsidRPr="002900C1">
        <w:rPr>
          <w:rFonts w:ascii="Times New Roman" w:eastAsia="Times New Roman" w:hAnsi="Times New Roman" w:cs="Times New Roman"/>
          <w:sz w:val="24"/>
          <w:szCs w:val="24"/>
          <w:lang w:val="en-US" w:eastAsia="ru-RU"/>
        </w:rPr>
        <w:t>OH)</w:t>
      </w:r>
      <w:r w:rsidRPr="002900C1">
        <w:rPr>
          <w:rFonts w:ascii="Times New Roman" w:eastAsia="Times New Roman" w:hAnsi="Times New Roman" w:cs="Times New Roman"/>
          <w:sz w:val="24"/>
          <w:szCs w:val="24"/>
          <w:vertAlign w:val="subscript"/>
          <w:lang w:val="en-US" w:eastAsia="ru-RU"/>
        </w:rPr>
        <w:t>4</w:t>
      </w:r>
      <w:r w:rsidRPr="002900C1">
        <w:rPr>
          <w:rFonts w:ascii="Times New Roman" w:eastAsia="Times New Roman" w:hAnsi="Times New Roman" w:cs="Times New Roman"/>
          <w:sz w:val="24"/>
          <w:szCs w:val="24"/>
          <w:lang w:val="en-US" w:eastAsia="ru-RU"/>
        </w:rPr>
        <w:t xml:space="preserve">  = Na</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O·Al</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vertAlign w:val="subscript"/>
          <w:lang w:val="en-US" w:eastAsia="ru-RU"/>
        </w:rPr>
        <w:t>3</w:t>
      </w:r>
      <w:r w:rsidRPr="002900C1">
        <w:rPr>
          <w:rFonts w:ascii="Times New Roman" w:eastAsia="Times New Roman" w:hAnsi="Times New Roman" w:cs="Times New Roman"/>
          <w:sz w:val="24"/>
          <w:szCs w:val="24"/>
          <w:lang w:val="en-US" w:eastAsia="ru-RU"/>
        </w:rPr>
        <w:t>· SiO</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·2H</w:t>
      </w:r>
      <w:r w:rsidRPr="002900C1">
        <w:rPr>
          <w:rFonts w:ascii="Times New Roman" w:eastAsia="Times New Roman" w:hAnsi="Times New Roman" w:cs="Times New Roman"/>
          <w:sz w:val="24"/>
          <w:szCs w:val="24"/>
          <w:vertAlign w:val="subscript"/>
          <w:lang w:val="en-US" w:eastAsia="ru-RU"/>
        </w:rPr>
        <w:t>2</w:t>
      </w:r>
      <w:r w:rsidRPr="002900C1">
        <w:rPr>
          <w:rFonts w:ascii="Times New Roman" w:eastAsia="Times New Roman" w:hAnsi="Times New Roman" w:cs="Times New Roman"/>
          <w:sz w:val="24"/>
          <w:szCs w:val="24"/>
          <w:lang w:val="en-US" w:eastAsia="ru-RU"/>
        </w:rPr>
        <w:t xml:space="preserve">O +4NaOH       </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Бұл үрдіс нәтижесінде ерітінді SiO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ден тазарады, бірақ бұл кезде сілті және еріген глиноземның біраз мөлшері, қызыл шлам деп аталатын, ерімейтін қаты қалдықпен әкетіліп, жоғалымға өтеді. Байер әдісі кезінде ерітінділеу үрдісі кремнийсіздендірумен қатар жүреді. Алюминаттық ерітіндінің кремнийсізденуінің толықтығы кремнийлік модульмен ситпатталады:</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w:t>
      </w:r>
      <w:r w:rsidRPr="002900C1">
        <w:rPr>
          <w:rFonts w:ascii="Times New Roman" w:eastAsia="Times New Roman" w:hAnsi="Times New Roman" w:cs="Times New Roman"/>
          <w:sz w:val="24"/>
          <w:szCs w:val="24"/>
          <w:lang w:eastAsia="ru-RU"/>
        </w:rPr>
        <w:t>β</w:t>
      </w:r>
      <w:r w:rsidRPr="002900C1">
        <w:rPr>
          <w:rFonts w:ascii="Times New Roman" w:eastAsia="Times New Roman" w:hAnsi="Times New Roman" w:cs="Times New Roman"/>
          <w:sz w:val="24"/>
          <w:szCs w:val="24"/>
          <w:lang w:val="kk-KZ" w:eastAsia="ru-RU"/>
        </w:rPr>
        <w:t xml:space="preserve"> =  </w:t>
      </w:r>
      <w:r w:rsidR="00355DCB">
        <w:rPr>
          <w:rFonts w:ascii="Times New Roman" w:eastAsia="Times New Roman" w:hAnsi="Times New Roman" w:cs="Times New Roman"/>
          <w:noProof/>
          <w:position w:val="-30"/>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34.8pt">
            <v:imagedata r:id="rId6" o:title=""/>
          </v:shape>
        </w:pic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мұнда  </w:t>
      </w:r>
      <w:r w:rsidRPr="002900C1">
        <w:rPr>
          <w:rFonts w:ascii="Times New Roman" w:eastAsia="Times New Roman" w:hAnsi="Times New Roman" w:cs="Times New Roman"/>
          <w:sz w:val="24"/>
          <w:szCs w:val="24"/>
          <w:lang w:eastAsia="ru-RU"/>
        </w:rPr>
        <w:t>β</w:t>
      </w:r>
      <w:r w:rsidRPr="002900C1">
        <w:rPr>
          <w:rFonts w:ascii="Times New Roman" w:eastAsia="Times New Roman" w:hAnsi="Times New Roman" w:cs="Times New Roman"/>
          <w:sz w:val="24"/>
          <w:szCs w:val="24"/>
          <w:lang w:val="kk-KZ" w:eastAsia="ru-RU"/>
        </w:rPr>
        <w:t xml:space="preserve"> – кремний модулі;</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алюминаттық ерітіндідегі глинозёмнің мөлшері,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SiO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 алюминаттық ерітіндідегі  кремнезёмнің мөлшері, %.</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lastRenderedPageBreak/>
        <w:t>Кремний модулі неғұрлым үлкен болса, ерітіндінің кремнийсізденуі соғұрлым толық болады. Кремнийсіздендіру үрдісі көбінесе автоклавта емес, одан кейінгі процесс концентрленген алюминатты ерітіндіні сұйылтқанда және қойылтқыштарда қызыл шламды бөлгенде жүреді. Автоклавта ерітінділеудің соңында кремнийлік қатынас 100-150 шамасында болады.Бұл қажетті тазалықтағы глинозем алуға жеткілікті емес. Сұйылту кезінде кремний модулі 200-250 дейін ұлғаяды. Ерітіндіде SiO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нің көп болуы қажетсіз, өйткені ол қызыл шламмен глиноземның жоғалуын көбейтеді. Сондықтан бұл әдіспен құрамындағы кремнеземның мөлшері жоғары бокситтерді өңдеу тиімсіз.</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Боксит құрамындағы кальций мен магнидің карбонаттары сілтімен әрекеттесіп, сода түзеді:                   CaCO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+ 2NaOH   = Ca(OH)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CO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MgCO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+ 2NaOH   = Mg(OH)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CO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Сода ерітіндіде оның ауадағы көмір қышқыл газымен әрекеттесуінің нәтижесінде де жиналады:            2NaOH + CO</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CO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O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Сондықтан Байер әдісі жоғары кремнеземды бокситтерді өңдеуге жарамсыз.</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Бокситті ерітінділеу үрдісіне бірнеше факторлар әсер етеді:</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ерітінділеу мерзімі;</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сілтілік ерітіндінің концентрациясы;</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алюминатты ерітіндінің каустикалық қатынасы;</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автоклав ішінднгі қысым (температура);</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әк қосу;</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бокситің майдалығы.</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Бокситті ерітінділеу ұзақтығы тәжірибе арқылы анықталады. Бұл уақыт глинземды алуды жоғары, ал ерітіндінің кремнисіздендіруі толық болуына жеткілікті болу керек. Әдетте қойыртпақ автоклавта  2-2,5 сағат болады. Ерітіндіде сілтінің концентрациясы көтерілгенде алюминатты ерітіндіде глиноземның концентрациясы көтеріледі. Бұл ерітінділеуге және ерітіндіні сақтауға қажетті қондырғылардың көлемін азайтуға мүмкіндік береді. Бірақ сілтінің концентрациясын көтеру құрылғының коррозиясын жеделдетеді де қызыл шламды бөлуді қиындатады. Әдетте өндірісте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O-ға шаққанда сілтінің концентрациясы 300 г/л жуық  ерітінділер қолданылады.</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Каустикалық қатынас (модуль) ретінде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O-ға шаққанда  сілтінің молярлық концентрациясының глиноземге қатынасын айтады:</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w:t>
      </w:r>
      <w:r w:rsidRPr="002900C1">
        <w:rPr>
          <w:rFonts w:ascii="Times New Roman" w:eastAsia="Times New Roman" w:hAnsi="Times New Roman" w:cs="Times New Roman"/>
          <w:sz w:val="24"/>
          <w:szCs w:val="24"/>
          <w:lang w:eastAsia="ru-RU"/>
        </w:rPr>
        <w:t>α</w:t>
      </w:r>
      <w:r w:rsidRPr="002900C1">
        <w:rPr>
          <w:rFonts w:ascii="Times New Roman" w:eastAsia="Times New Roman" w:hAnsi="Times New Roman" w:cs="Times New Roman"/>
          <w:sz w:val="24"/>
          <w:szCs w:val="24"/>
          <w:vertAlign w:val="subscript"/>
          <w:lang w:val="kk-KZ" w:eastAsia="ru-RU"/>
        </w:rPr>
        <w:t>к</w:t>
      </w:r>
      <w:r w:rsidRPr="002900C1">
        <w:rPr>
          <w:rFonts w:ascii="Times New Roman" w:eastAsia="Times New Roman" w:hAnsi="Times New Roman" w:cs="Times New Roman"/>
          <w:sz w:val="24"/>
          <w:szCs w:val="24"/>
          <w:lang w:val="kk-KZ" w:eastAsia="ru-RU"/>
        </w:rPr>
        <w:t xml:space="preserve"> = </w:t>
      </w:r>
      <w:r w:rsidR="00355DCB">
        <w:rPr>
          <w:rFonts w:ascii="Times New Roman" w:eastAsia="Times New Roman" w:hAnsi="Times New Roman" w:cs="Times New Roman"/>
          <w:noProof/>
          <w:position w:val="-30"/>
          <w:sz w:val="24"/>
          <w:szCs w:val="24"/>
          <w:lang w:eastAsia="ru-RU"/>
        </w:rPr>
        <w:pict>
          <v:shape id="_x0000_i1026" type="#_x0000_t75" style="width:36.6pt;height:34.8pt">
            <v:imagedata r:id="rId7" o:title=""/>
          </v:shape>
        </w:pic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мұнда  </w:t>
      </w:r>
      <w:r w:rsidRPr="002900C1">
        <w:rPr>
          <w:rFonts w:ascii="Times New Roman" w:eastAsia="Times New Roman" w:hAnsi="Times New Roman" w:cs="Times New Roman"/>
          <w:sz w:val="24"/>
          <w:szCs w:val="24"/>
          <w:lang w:eastAsia="ru-RU"/>
        </w:rPr>
        <w:t>α</w:t>
      </w:r>
      <w:r w:rsidRPr="002900C1">
        <w:rPr>
          <w:rFonts w:ascii="Times New Roman" w:eastAsia="Times New Roman" w:hAnsi="Times New Roman" w:cs="Times New Roman"/>
          <w:sz w:val="24"/>
          <w:szCs w:val="24"/>
          <w:vertAlign w:val="subscript"/>
          <w:lang w:val="kk-KZ" w:eastAsia="ru-RU"/>
        </w:rPr>
        <w:t>к</w:t>
      </w:r>
      <w:r w:rsidRPr="002900C1">
        <w:rPr>
          <w:rFonts w:ascii="Times New Roman" w:eastAsia="Times New Roman" w:hAnsi="Times New Roman" w:cs="Times New Roman"/>
          <w:sz w:val="24"/>
          <w:szCs w:val="24"/>
          <w:lang w:val="kk-KZ" w:eastAsia="ru-RU"/>
        </w:rPr>
        <w:t>- каустикалық  қатынас (модуль);</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 – 1 л ерітіндідегі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 молекулаларының саны;</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1 л ерітіндідегі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vertAlign w:val="superscript"/>
          <w:lang w:val="kk-KZ" w:eastAsia="ru-RU"/>
        </w:rPr>
        <w:t xml:space="preserve"> </w:t>
      </w:r>
      <w:r w:rsidRPr="002900C1">
        <w:rPr>
          <w:rFonts w:ascii="Times New Roman" w:eastAsia="Times New Roman" w:hAnsi="Times New Roman" w:cs="Times New Roman"/>
          <w:sz w:val="24"/>
          <w:szCs w:val="24"/>
          <w:lang w:val="kk-KZ" w:eastAsia="ru-RU"/>
        </w:rPr>
        <w:t xml:space="preserve"> молекулаларының саны.</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Ерітінділеу жылдамдығы айналымдық сілтілік ерітіндінің каустикалық модулінің өсуіне байланысты өседі. Оның төмендеуі қойылтқыштарда қызыл шламды тұндырғанда оның ыдырау қабілеттігінің артуының салдарынан алюминаттық ерітіндінің тұрақтылығын төмендетеді. Практикада бокситі ерітінділеуге берілетін сілтілік ерітінділердің каустикалық қатынасы 3,7-3,8, ал соңғы алюминаттық ерітіндінікі 1,7-1,8 болады. </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Басқа шарттар бірдей болғанда қысымды көбейткенде, температураны көтерген сияқты, ерітінділеу жылдамдығы артады. Бұл кезде глинозем бөліп алу дәрежесі артады.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Әкті аздап қосу (3-5% боксит массасынан) глиноземды алуды арттырады. Бокситті ұнтақтау дәрежесін арттырғанда оның ерітіндімен  қатынастағы бетінің ауданы артады да, ерітінділеу процесінің жылдамдығы артады. Ерітінділеуден кейін қойыртпақ автоклавтан сұйылтуға түседі. Сұйылтудың мақсаты алюминатты ерітіндінің концентрациясын азайту және қойыртпақта с:қ қатынасын арттыру. Ерітіндіні сұйылту кейіннен алюминатты ерітіндінің алюминий гидрооксидін бөле ыдырау үрдісінің тиімділігін арттырады, ерітіндінің  кремнийсізденуі толығырақ жүреді және қызыл шламның тұну үрдісін жеңілдетеді. Шламды ерітіндіден тұндырып, сүзіп және жуып бөледі де тастауға жібереді. </w:t>
      </w:r>
      <w:r w:rsidRPr="002900C1">
        <w:rPr>
          <w:rFonts w:ascii="Times New Roman" w:eastAsia="Times New Roman" w:hAnsi="Times New Roman" w:cs="Times New Roman"/>
          <w:sz w:val="24"/>
          <w:szCs w:val="24"/>
          <w:lang w:val="kk-KZ" w:eastAsia="ru-RU"/>
        </w:rPr>
        <w:lastRenderedPageBreak/>
        <w:t>Мөлдірленген алюминаттық ерітінді ыдыратып, алюминий гидрооксидін тұнбаға түсіреді. Ол үшін ерітіндіге түртпе (затравка) ретінде жаңадан тұндырылған ұсақ түйіршікті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кристалдарын қосып, ұзақ уақыт араластырады. Бұл үрдіс иіре араластыру немесе декомпозиция деп аталады. Ол келесі реакцияға негізделген:</w:t>
      </w:r>
    </w:p>
    <w:p w:rsidR="002900C1" w:rsidRPr="002900C1" w:rsidRDefault="002900C1" w:rsidP="002900C1">
      <w:pPr>
        <w:spacing w:after="0" w:line="240" w:lineRule="auto"/>
        <w:jc w:val="center"/>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NaAl(OH)</w:t>
      </w:r>
      <w:r w:rsidRPr="002900C1">
        <w:rPr>
          <w:rFonts w:ascii="Times New Roman" w:eastAsia="Times New Roman" w:hAnsi="Times New Roman" w:cs="Times New Roman"/>
          <w:sz w:val="24"/>
          <w:szCs w:val="24"/>
          <w:vertAlign w:val="subscript"/>
          <w:lang w:val="kk-KZ" w:eastAsia="ru-RU"/>
        </w:rPr>
        <w:t>4</w:t>
      </w:r>
      <w:r w:rsidRPr="002900C1">
        <w:rPr>
          <w:rFonts w:ascii="Times New Roman" w:eastAsia="Times New Roman" w:hAnsi="Times New Roman" w:cs="Times New Roman"/>
          <w:sz w:val="24"/>
          <w:szCs w:val="24"/>
          <w:lang w:val="kk-KZ" w:eastAsia="ru-RU"/>
        </w:rPr>
        <w:t xml:space="preserve">  + nAl(OH)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(n+1)Al(OH)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NaOH</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Тұндыру 50-70 сағат бойы жүреді. </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Алюминаттық ерітіндінің ыдырауына келесі факторлар әсер етеді:</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алюминатты ерітіндінің каустикалық қатынасы;</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ерітіндінің концентрациясы;</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температура;</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түртпенің мөлшері мен спасы;</w:t>
      </w:r>
    </w:p>
    <w:p w:rsidR="002900C1" w:rsidRPr="002900C1" w:rsidRDefault="002900C1" w:rsidP="002900C1">
      <w:pPr>
        <w:numPr>
          <w:ilvl w:val="0"/>
          <w:numId w:val="1"/>
        </w:num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ерітіндіні араластыру.</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Каустикалық модульді азайтқанда алюминатты ерітіндінің ыдырау қарқыны артады. Өндірісте алғашқы алюминатты ерітіндінің каустикалық қатынасын 1,6-1,8 шегінде ұстайды. Ыдырату үрдісі кезінде бұл қатынас 3,8-3,9-ға дейін көтеріледі. </w:t>
      </w:r>
    </w:p>
    <w:p w:rsidR="002900C1" w:rsidRPr="002900C1" w:rsidRDefault="002900C1" w:rsidP="002900C1">
      <w:pPr>
        <w:spacing w:after="0" w:line="240" w:lineRule="auto"/>
        <w:ind w:firstLine="720"/>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Ерітіндіде глиноземның концентрациясын арттырғанда, каустикалық қатынастың тұрақты шамасында, алюминатты ерітіндінің ыдырау жылдамдығы азаяды. Бірақ бұл кезде глиноземның бөлініп алуының абсолютты шамасы артады. Сондықтан каустикалық қатынастың әр мәніне сәйкес глиноземның концентрациясы болады. Өндірісте иіре араластыру берілетін алюминатты ерітіндіде глиноземның концентрациясы 120-125 г/л, каустикалық қатынас 1,7-1,8 болу керек. Температураны 30-40</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С дейін төмендеткенде алюминатты ерітіндінің ыдырау үрдісі жоғарылайды. Температураны бұдан төмендеткенде, ерітіндінің тұтқырлығы артуына байланысты, азаяды. 40</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С жоғары температурада ерітінді аса қанығуы азайғандықтан процесс баяуланады. Глинозем зауыттарында алюминатты ерітіндіні  ыдырату политермиялық  режимде жүргізеді. Процесті 40</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С бастап ерітінді ыдырауына байланысты температураны біртіндеп төмендетеді. Бұл политермиялық режимде ерітіндінің қаныққан жағдайы сақталуына байланысты.Al(OH)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тен тұратын түртпе (затравка) кристалдану орталығының ролін атқарады,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тің ірі кристалдарының түзілуін қамтамасыз етеді. Түртпенің мөлшері түртпелік санмен сипатталады, ол түртпедегі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-тің алюминатты ерітінділегі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-ке қатынасын көрсетеді. Өндірісте бұл санды 1,0-1,5% мөлшерінде ұстайды.Түртпе ретінде алюминатты ерітіндіден жаңадан тұндырылған майда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қолданылады. Мұндай түртпе түйіршіктерінің бет ауданы үлкен болғандықтан алюминатты ерітіндіден кристалдардың тез өсіп тұнуын қамтамасыз етеді.</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Иіре араластыру кезінде ерітіндіні араластыру түртпені қалқыма жағдайда ұстап, алюминаттық ерітіндінің концентрациясын біркелкілендіреді.Алюминаттық ерітінділерді ыдырату үшін қолданылатын құрылғы декомпозер деп аталады. Декомпозерде ерітінді механикалық немесе ауамен араластырылады. Ауамен араластырылатын декомпозер кеңінен қолданылады. Олар диаметрі 7-8м, биіктігі 30 метрге дейін, түбі конус тәрізді цилиндрлік ыдыс. Мұндай аппараттар 9-дан 16-ға дейін тізбектеліп қосылады. Ерітінді біріншісінен екіншісіне үздіксіз беріліп отырылады. Бұл жүйеде ерітінді 60 сағатқа дейін болады. Соңғы декомпозетерден шыққан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-тың қойыртпағы қойылтқыштарға жіберіледі. Қойылтылған өнімнен сұрыптау арқылы түртпе ретінде қолданылатын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-тың майда кристалдарын бөліп алады, қалған бөлігі сүзуге және жууға жіберіледі. Жуылған алюминий гидрооксидін кептіруге және кальцинациялауға (айналмалы құбырлық пеште қатты қыздыруға) жібереді.Алюминий гидрооксидіндегі артық ылғалдан арылу буландырғыш аппараттарда жүргізіледі.</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Буландырғыш аппараттар 3 немесе 4-тен тізбектеліп жиналады, олар төмен атмосфералық қысымда жұмыс істейді. қЖүйеде қарсы ағынды қозғалыс қолданылады: бу ерітіндіге қарсы жылжиды. Бірінші аппаратта жаңа бумен қыздырылады, қалғаны екіншілік бумен. Сусыздандырылған ерітіндіні суытқанда одан соданың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CO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O кристалдары бөлінеді. Олар ерітіндіде сілтінің ауадағы көмірқышқыл газымен және бокситтегі карбонаттарымен </w:t>
      </w:r>
      <w:r w:rsidRPr="002900C1">
        <w:rPr>
          <w:rFonts w:ascii="Times New Roman" w:eastAsia="Times New Roman" w:hAnsi="Times New Roman" w:cs="Times New Roman"/>
          <w:sz w:val="24"/>
          <w:szCs w:val="24"/>
          <w:lang w:val="kk-KZ" w:eastAsia="ru-RU"/>
        </w:rPr>
        <w:lastRenderedPageBreak/>
        <w:t>әрекеттесуінің нәтижесінде жиналған. Сода кристалдары сүзіліп алынған соң әк сүтін қосып қыздырғанда  NaOH-қа айналады:</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Na</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CO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+Ca(OH)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 = 2NaOH + CaCO</w:t>
      </w:r>
      <w:r w:rsidRPr="002900C1">
        <w:rPr>
          <w:rFonts w:ascii="Times New Roman" w:eastAsia="Times New Roman" w:hAnsi="Times New Roman" w:cs="Times New Roman"/>
          <w:sz w:val="24"/>
          <w:szCs w:val="24"/>
          <w:vertAlign w:val="subscript"/>
          <w:lang w:val="kk-KZ" w:eastAsia="ru-RU"/>
        </w:rPr>
        <w:t xml:space="preserve">3  </w: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Кальций карбонытының тұнбасын сүзіп, үйіндіге тастайды. Сілтілік ерітіндіні буландырып, құрғатады, сүзеді де үрдістің басына жібереді.</w:t>
      </w:r>
    </w:p>
    <w:p w:rsidR="002900C1" w:rsidRPr="002900C1" w:rsidRDefault="002900C1" w:rsidP="002900C1">
      <w:pPr>
        <w:spacing w:after="0" w:line="240" w:lineRule="auto"/>
        <w:ind w:firstLine="720"/>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eastAsia="ru-RU"/>
        </w:rPr>
        <w:drawing>
          <wp:inline distT="0" distB="0" distL="0" distR="0">
            <wp:extent cx="5082540" cy="5379720"/>
            <wp:effectExtent l="0" t="0" r="3810" b="0"/>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82540" cy="5379720"/>
                    </a:xfrm>
                    <a:prstGeom prst="rect">
                      <a:avLst/>
                    </a:prstGeom>
                    <a:noFill/>
                    <a:ln>
                      <a:noFill/>
                    </a:ln>
                  </pic:spPr>
                </pic:pic>
              </a:graphicData>
            </a:graphic>
          </wp:inline>
        </w:drawing>
      </w:r>
    </w:p>
    <w:p w:rsidR="002900C1" w:rsidRPr="002900C1" w:rsidRDefault="002900C1" w:rsidP="002900C1">
      <w:pPr>
        <w:spacing w:after="0" w:line="240" w:lineRule="auto"/>
        <w:rPr>
          <w:rFonts w:ascii="Times New Roman" w:eastAsia="Times New Roman" w:hAnsi="Times New Roman" w:cs="Times New Roman"/>
          <w:b/>
          <w:sz w:val="24"/>
          <w:szCs w:val="24"/>
          <w:lang w:val="kk-KZ" w:eastAsia="ru-RU"/>
        </w:rPr>
      </w:pP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Байер үрдісінің соңғы операциясы алюминий гидрооксидін кальцинациялау болады. Кальцинациялау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-ті гидраттық ылғалды арылтып, сусыз глинозем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алу үшін қажет. Кальцинациялау үрдісін 1150-1200</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С температурада жүргізеді. Кальцинация кезінде гидраттық ылғал екі сатымен әкетіледі.225</w:t>
      </w:r>
      <w:r w:rsidRPr="002900C1">
        <w:rPr>
          <w:rFonts w:ascii="Times New Roman" w:eastAsia="Times New Roman" w:hAnsi="Times New Roman" w:cs="Times New Roman"/>
          <w:sz w:val="24"/>
          <w:szCs w:val="24"/>
          <w:vertAlign w:val="superscript"/>
          <w:lang w:val="kk-KZ" w:eastAsia="ru-RU"/>
        </w:rPr>
        <w:t>0</w:t>
      </w:r>
      <w:r w:rsidRPr="002900C1">
        <w:rPr>
          <w:rFonts w:ascii="Times New Roman" w:eastAsia="Times New Roman" w:hAnsi="Times New Roman" w:cs="Times New Roman"/>
          <w:sz w:val="24"/>
          <w:szCs w:val="24"/>
          <w:lang w:val="kk-KZ" w:eastAsia="ru-RU"/>
        </w:rPr>
        <w:t>С температурада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-тің молекуласынан судың екі молекуласы кетеді:</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Al(OH)</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2AlOOH + 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O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немесе</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·3H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 = 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  + 2H</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 xml:space="preserve">O                                    </w:t>
      </w:r>
    </w:p>
    <w:p w:rsidR="002900C1" w:rsidRPr="002900C1" w:rsidRDefault="002900C1" w:rsidP="002900C1">
      <w:pPr>
        <w:spacing w:after="0" w:line="240" w:lineRule="auto"/>
        <w:jc w:val="both"/>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val="kk-KZ" w:eastAsia="ru-RU"/>
        </w:rPr>
        <w:t xml:space="preserve">     </w:t>
      </w:r>
      <w:r w:rsidRPr="002900C1">
        <w:rPr>
          <w:rFonts w:ascii="Times New Roman" w:eastAsia="Times New Roman" w:hAnsi="Times New Roman" w:cs="Times New Roman"/>
          <w:sz w:val="24"/>
          <w:szCs w:val="24"/>
          <w:lang w:eastAsia="ru-RU"/>
        </w:rPr>
        <w:t xml:space="preserve">500 </w:t>
      </w:r>
      <w:proofErr w:type="spellStart"/>
      <w:r w:rsidRPr="002900C1">
        <w:rPr>
          <w:rFonts w:ascii="Times New Roman" w:eastAsia="Times New Roman" w:hAnsi="Times New Roman" w:cs="Times New Roman"/>
          <w:sz w:val="24"/>
          <w:szCs w:val="24"/>
          <w:vertAlign w:val="superscript"/>
          <w:lang w:eastAsia="ru-RU"/>
        </w:rPr>
        <w:t>о</w:t>
      </w:r>
      <w:r w:rsidRPr="002900C1">
        <w:rPr>
          <w:rFonts w:ascii="Times New Roman" w:eastAsia="Times New Roman" w:hAnsi="Times New Roman" w:cs="Times New Roman"/>
          <w:sz w:val="24"/>
          <w:szCs w:val="24"/>
          <w:lang w:eastAsia="ru-RU"/>
        </w:rPr>
        <w:t>С</w:t>
      </w:r>
      <w:proofErr w:type="spellEnd"/>
      <w:r w:rsidRPr="002900C1">
        <w:rPr>
          <w:rFonts w:ascii="Times New Roman" w:eastAsia="Times New Roman" w:hAnsi="Times New Roman" w:cs="Times New Roman"/>
          <w:sz w:val="24"/>
          <w:szCs w:val="24"/>
          <w:lang w:eastAsia="ru-RU"/>
        </w:rPr>
        <w:t xml:space="preserve">  температур</w:t>
      </w:r>
      <w:r w:rsidRPr="002900C1">
        <w:rPr>
          <w:rFonts w:ascii="Times New Roman" w:eastAsia="Times New Roman" w:hAnsi="Times New Roman" w:cs="Times New Roman"/>
          <w:sz w:val="24"/>
          <w:szCs w:val="24"/>
          <w:lang w:val="kk-KZ" w:eastAsia="ru-RU"/>
        </w:rPr>
        <w:t>ада соңғы ылғал кетеді</w:t>
      </w:r>
      <w:r w:rsidRPr="002900C1">
        <w:rPr>
          <w:rFonts w:ascii="Times New Roman" w:eastAsia="Times New Roman" w:hAnsi="Times New Roman" w:cs="Times New Roman"/>
          <w:sz w:val="24"/>
          <w:szCs w:val="24"/>
          <w:lang w:eastAsia="ru-RU"/>
        </w:rPr>
        <w:t>:</w:t>
      </w:r>
    </w:p>
    <w:p w:rsidR="002900C1" w:rsidRPr="002900C1" w:rsidRDefault="002900C1" w:rsidP="002900C1">
      <w:pPr>
        <w:spacing w:after="0" w:line="240" w:lineRule="auto"/>
        <w:jc w:val="both"/>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eastAsia="ru-RU"/>
        </w:rPr>
        <w:t xml:space="preserve">                          2</w:t>
      </w:r>
      <w:proofErr w:type="spellStart"/>
      <w:r w:rsidRPr="002900C1">
        <w:rPr>
          <w:rFonts w:ascii="Times New Roman" w:eastAsia="Times New Roman" w:hAnsi="Times New Roman" w:cs="Times New Roman"/>
          <w:sz w:val="24"/>
          <w:szCs w:val="24"/>
          <w:lang w:val="en-US" w:eastAsia="ru-RU"/>
        </w:rPr>
        <w:t>AlOOH</w:t>
      </w:r>
      <w:proofErr w:type="spellEnd"/>
      <w:r w:rsidRPr="002900C1">
        <w:rPr>
          <w:rFonts w:ascii="Times New Roman" w:eastAsia="Times New Roman" w:hAnsi="Times New Roman" w:cs="Times New Roman"/>
          <w:sz w:val="24"/>
          <w:szCs w:val="24"/>
          <w:lang w:eastAsia="ru-RU"/>
        </w:rPr>
        <w:t xml:space="preserve"> = </w:t>
      </w:r>
      <w:r w:rsidRPr="002900C1">
        <w:rPr>
          <w:rFonts w:ascii="Times New Roman" w:eastAsia="Times New Roman" w:hAnsi="Times New Roman" w:cs="Times New Roman"/>
          <w:sz w:val="24"/>
          <w:szCs w:val="24"/>
          <w:lang w:val="en-US" w:eastAsia="ru-RU"/>
        </w:rPr>
        <w:t>γ</w:t>
      </w:r>
      <w:r w:rsidRPr="002900C1">
        <w:rPr>
          <w:rFonts w:ascii="Times New Roman" w:eastAsia="Times New Roman" w:hAnsi="Times New Roman" w:cs="Times New Roman"/>
          <w:sz w:val="24"/>
          <w:szCs w:val="24"/>
          <w:lang w:eastAsia="ru-RU"/>
        </w:rPr>
        <w:t>·</w:t>
      </w:r>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vertAlign w:val="subscript"/>
          <w:lang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vertAlign w:val="subscript"/>
          <w:lang w:eastAsia="ru-RU"/>
        </w:rPr>
        <w:t>3</w:t>
      </w:r>
      <w:r w:rsidRPr="002900C1">
        <w:rPr>
          <w:rFonts w:ascii="Times New Roman" w:eastAsia="Times New Roman" w:hAnsi="Times New Roman" w:cs="Times New Roman"/>
          <w:sz w:val="24"/>
          <w:szCs w:val="24"/>
          <w:lang w:eastAsia="ru-RU"/>
        </w:rPr>
        <w:t xml:space="preserve"> + </w:t>
      </w:r>
      <w:r w:rsidRPr="002900C1">
        <w:rPr>
          <w:rFonts w:ascii="Times New Roman" w:eastAsia="Times New Roman" w:hAnsi="Times New Roman" w:cs="Times New Roman"/>
          <w:sz w:val="24"/>
          <w:szCs w:val="24"/>
          <w:lang w:val="en-US" w:eastAsia="ru-RU"/>
        </w:rPr>
        <w:t>H</w:t>
      </w:r>
      <w:r w:rsidRPr="002900C1">
        <w:rPr>
          <w:rFonts w:ascii="Times New Roman" w:eastAsia="Times New Roman" w:hAnsi="Times New Roman" w:cs="Times New Roman"/>
          <w:sz w:val="24"/>
          <w:szCs w:val="24"/>
          <w:vertAlign w:val="subscript"/>
          <w:lang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lang w:eastAsia="ru-RU"/>
        </w:rPr>
        <w:t xml:space="preserve">                     </w:t>
      </w:r>
      <w:r w:rsidRPr="002900C1">
        <w:rPr>
          <w:rFonts w:ascii="Times New Roman" w:eastAsia="Times New Roman" w:hAnsi="Times New Roman" w:cs="Times New Roman"/>
          <w:sz w:val="24"/>
          <w:szCs w:val="24"/>
          <w:lang w:val="kk-KZ" w:eastAsia="ru-RU"/>
        </w:rPr>
        <w:t xml:space="preserve">                      </w:t>
      </w:r>
      <w:r w:rsidRPr="002900C1">
        <w:rPr>
          <w:rFonts w:ascii="Times New Roman" w:eastAsia="Times New Roman" w:hAnsi="Times New Roman" w:cs="Times New Roman"/>
          <w:sz w:val="24"/>
          <w:szCs w:val="24"/>
          <w:lang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eastAsia="ru-RU"/>
        </w:rPr>
      </w:pPr>
      <w:r w:rsidRPr="002900C1">
        <w:rPr>
          <w:rFonts w:ascii="Times New Roman" w:eastAsia="Times New Roman" w:hAnsi="Times New Roman" w:cs="Times New Roman"/>
          <w:sz w:val="24"/>
          <w:szCs w:val="24"/>
          <w:lang w:val="kk-KZ" w:eastAsia="ru-RU"/>
        </w:rPr>
        <w:t>немесе</w:t>
      </w:r>
      <w:r w:rsidRPr="002900C1">
        <w:rPr>
          <w:rFonts w:ascii="Times New Roman" w:eastAsia="Times New Roman" w:hAnsi="Times New Roman" w:cs="Times New Roman"/>
          <w:sz w:val="24"/>
          <w:szCs w:val="24"/>
          <w:lang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eastAsia="ru-RU"/>
        </w:rPr>
        <w:t xml:space="preserve">                          </w:t>
      </w:r>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vertAlign w:val="subscript"/>
          <w:lang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vertAlign w:val="subscript"/>
          <w:lang w:eastAsia="ru-RU"/>
        </w:rPr>
        <w:t>3</w:t>
      </w:r>
      <w:r w:rsidRPr="002900C1">
        <w:rPr>
          <w:rFonts w:ascii="Times New Roman" w:eastAsia="Times New Roman" w:hAnsi="Times New Roman" w:cs="Times New Roman"/>
          <w:sz w:val="24"/>
          <w:szCs w:val="24"/>
          <w:lang w:eastAsia="ru-RU"/>
        </w:rPr>
        <w:t>·</w:t>
      </w:r>
      <w:r w:rsidRPr="002900C1">
        <w:rPr>
          <w:rFonts w:ascii="Times New Roman" w:eastAsia="Times New Roman" w:hAnsi="Times New Roman" w:cs="Times New Roman"/>
          <w:sz w:val="24"/>
          <w:szCs w:val="24"/>
          <w:lang w:val="en-US" w:eastAsia="ru-RU"/>
        </w:rPr>
        <w:t>H</w:t>
      </w:r>
      <w:r w:rsidRPr="002900C1">
        <w:rPr>
          <w:rFonts w:ascii="Times New Roman" w:eastAsia="Times New Roman" w:hAnsi="Times New Roman" w:cs="Times New Roman"/>
          <w:sz w:val="24"/>
          <w:szCs w:val="24"/>
          <w:vertAlign w:val="subscript"/>
          <w:lang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lang w:eastAsia="ru-RU"/>
        </w:rPr>
        <w:t xml:space="preserve"> = </w:t>
      </w:r>
      <w:r w:rsidRPr="002900C1">
        <w:rPr>
          <w:rFonts w:ascii="Times New Roman" w:eastAsia="Times New Roman" w:hAnsi="Times New Roman" w:cs="Times New Roman"/>
          <w:sz w:val="24"/>
          <w:szCs w:val="24"/>
          <w:lang w:val="en-US" w:eastAsia="ru-RU"/>
        </w:rPr>
        <w:t>γ</w:t>
      </w:r>
      <w:r w:rsidRPr="002900C1">
        <w:rPr>
          <w:rFonts w:ascii="Times New Roman" w:eastAsia="Times New Roman" w:hAnsi="Times New Roman" w:cs="Times New Roman"/>
          <w:sz w:val="24"/>
          <w:szCs w:val="24"/>
          <w:lang w:eastAsia="ru-RU"/>
        </w:rPr>
        <w:t>·</w:t>
      </w:r>
      <w:proofErr w:type="gramStart"/>
      <w:r w:rsidRPr="002900C1">
        <w:rPr>
          <w:rFonts w:ascii="Times New Roman" w:eastAsia="Times New Roman" w:hAnsi="Times New Roman" w:cs="Times New Roman"/>
          <w:sz w:val="24"/>
          <w:szCs w:val="24"/>
          <w:lang w:val="en-US" w:eastAsia="ru-RU"/>
        </w:rPr>
        <w:t>Al</w:t>
      </w:r>
      <w:r w:rsidRPr="002900C1">
        <w:rPr>
          <w:rFonts w:ascii="Times New Roman" w:eastAsia="Times New Roman" w:hAnsi="Times New Roman" w:cs="Times New Roman"/>
          <w:sz w:val="24"/>
          <w:szCs w:val="24"/>
          <w:vertAlign w:val="subscript"/>
          <w:lang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vertAlign w:val="subscript"/>
          <w:lang w:eastAsia="ru-RU"/>
        </w:rPr>
        <w:t>3</w:t>
      </w:r>
      <w:r w:rsidRPr="002900C1">
        <w:rPr>
          <w:rFonts w:ascii="Times New Roman" w:eastAsia="Times New Roman" w:hAnsi="Times New Roman" w:cs="Times New Roman"/>
          <w:sz w:val="24"/>
          <w:szCs w:val="24"/>
          <w:lang w:eastAsia="ru-RU"/>
        </w:rPr>
        <w:t xml:space="preserve">  +</w:t>
      </w:r>
      <w:proofErr w:type="gramEnd"/>
      <w:r w:rsidRPr="002900C1">
        <w:rPr>
          <w:rFonts w:ascii="Times New Roman" w:eastAsia="Times New Roman" w:hAnsi="Times New Roman" w:cs="Times New Roman"/>
          <w:sz w:val="24"/>
          <w:szCs w:val="24"/>
          <w:lang w:eastAsia="ru-RU"/>
        </w:rPr>
        <w:t xml:space="preserve"> 2</w:t>
      </w:r>
      <w:r w:rsidRPr="002900C1">
        <w:rPr>
          <w:rFonts w:ascii="Times New Roman" w:eastAsia="Times New Roman" w:hAnsi="Times New Roman" w:cs="Times New Roman"/>
          <w:sz w:val="24"/>
          <w:szCs w:val="24"/>
          <w:lang w:val="en-US" w:eastAsia="ru-RU"/>
        </w:rPr>
        <w:t>H</w:t>
      </w:r>
      <w:r w:rsidRPr="002900C1">
        <w:rPr>
          <w:rFonts w:ascii="Times New Roman" w:eastAsia="Times New Roman" w:hAnsi="Times New Roman" w:cs="Times New Roman"/>
          <w:sz w:val="24"/>
          <w:szCs w:val="24"/>
          <w:vertAlign w:val="subscript"/>
          <w:lang w:eastAsia="ru-RU"/>
        </w:rPr>
        <w:t>2</w:t>
      </w:r>
      <w:r w:rsidRPr="002900C1">
        <w:rPr>
          <w:rFonts w:ascii="Times New Roman" w:eastAsia="Times New Roman" w:hAnsi="Times New Roman" w:cs="Times New Roman"/>
          <w:sz w:val="24"/>
          <w:szCs w:val="24"/>
          <w:lang w:val="en-US" w:eastAsia="ru-RU"/>
        </w:rPr>
        <w:t>O</w:t>
      </w:r>
      <w:r w:rsidRPr="002900C1">
        <w:rPr>
          <w:rFonts w:ascii="Times New Roman" w:eastAsia="Times New Roman" w:hAnsi="Times New Roman" w:cs="Times New Roman"/>
          <w:sz w:val="24"/>
          <w:szCs w:val="24"/>
          <w:lang w:eastAsia="ru-RU"/>
        </w:rPr>
        <w:t xml:space="preserve">               </w: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proofErr w:type="gramStart"/>
      <w:r w:rsidRPr="002900C1">
        <w:rPr>
          <w:rFonts w:ascii="Times New Roman" w:eastAsia="Times New Roman" w:hAnsi="Times New Roman" w:cs="Times New Roman"/>
          <w:sz w:val="24"/>
          <w:szCs w:val="24"/>
          <w:lang w:val="en-US" w:eastAsia="ru-RU"/>
        </w:rPr>
        <w:t>γ</w:t>
      </w:r>
      <w:r w:rsidRPr="002900C1">
        <w:rPr>
          <w:rFonts w:ascii="Times New Roman" w:eastAsia="Times New Roman" w:hAnsi="Times New Roman" w:cs="Times New Roman"/>
          <w:sz w:val="24"/>
          <w:szCs w:val="24"/>
          <w:lang w:val="kk-KZ" w:eastAsia="ru-RU"/>
        </w:rPr>
        <w:t>·</w:t>
      </w:r>
      <w:proofErr w:type="gramEnd"/>
      <w:r w:rsidRPr="002900C1">
        <w:rPr>
          <w:rFonts w:ascii="Times New Roman" w:eastAsia="Times New Roman" w:hAnsi="Times New Roman" w:cs="Times New Roman"/>
          <w:sz w:val="24"/>
          <w:szCs w:val="24"/>
          <w:lang w:val="kk-KZ" w:eastAsia="ru-RU"/>
        </w:rPr>
        <w:t>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гигроскопиялығы (ылғал сіңіруі) жоғары, сондықтан оны  1200 </w:t>
      </w:r>
      <w:r w:rsidRPr="002900C1">
        <w:rPr>
          <w:rFonts w:ascii="Times New Roman" w:eastAsia="Times New Roman" w:hAnsi="Times New Roman" w:cs="Times New Roman"/>
          <w:sz w:val="24"/>
          <w:szCs w:val="24"/>
          <w:vertAlign w:val="superscript"/>
          <w:lang w:val="kk-KZ" w:eastAsia="ru-RU"/>
        </w:rPr>
        <w:t>о</w:t>
      </w:r>
      <w:r w:rsidRPr="002900C1">
        <w:rPr>
          <w:rFonts w:ascii="Times New Roman" w:eastAsia="Times New Roman" w:hAnsi="Times New Roman" w:cs="Times New Roman"/>
          <w:sz w:val="24"/>
          <w:szCs w:val="24"/>
          <w:lang w:val="kk-KZ" w:eastAsia="ru-RU"/>
        </w:rPr>
        <w:t>С дейін қыздырғанда келесі өзгерістер жүреді:</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t xml:space="preserve">                                </w:t>
      </w:r>
      <w:proofErr w:type="gramStart"/>
      <w:r w:rsidRPr="002900C1">
        <w:rPr>
          <w:rFonts w:ascii="Times New Roman" w:eastAsia="Times New Roman" w:hAnsi="Times New Roman" w:cs="Times New Roman"/>
          <w:sz w:val="24"/>
          <w:szCs w:val="24"/>
          <w:lang w:val="en-US" w:eastAsia="ru-RU"/>
        </w:rPr>
        <w:t>γ</w:t>
      </w:r>
      <w:r w:rsidRPr="002900C1">
        <w:rPr>
          <w:rFonts w:ascii="Times New Roman" w:eastAsia="Times New Roman" w:hAnsi="Times New Roman" w:cs="Times New Roman"/>
          <w:sz w:val="24"/>
          <w:szCs w:val="24"/>
          <w:lang w:val="kk-KZ" w:eastAsia="ru-RU"/>
        </w:rPr>
        <w:t>·</w:t>
      </w:r>
      <w:proofErr w:type="gramEnd"/>
      <w:r w:rsidRPr="002900C1">
        <w:rPr>
          <w:rFonts w:ascii="Times New Roman" w:eastAsia="Times New Roman" w:hAnsi="Times New Roman" w:cs="Times New Roman"/>
          <w:sz w:val="24"/>
          <w:szCs w:val="24"/>
          <w:lang w:val="kk-KZ" w:eastAsia="ru-RU"/>
        </w:rPr>
        <w:t>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  </w:t>
      </w:r>
      <w:r w:rsidRPr="002900C1">
        <w:rPr>
          <w:rFonts w:ascii="Times New Roman" w:eastAsia="Times New Roman" w:hAnsi="Times New Roman" w:cs="Times New Roman"/>
          <w:sz w:val="24"/>
          <w:szCs w:val="24"/>
          <w:lang w:val="en-US" w:eastAsia="ru-RU"/>
        </w:rPr>
        <w:t>α</w:t>
      </w:r>
      <w:r w:rsidRPr="002900C1">
        <w:rPr>
          <w:rFonts w:ascii="Times New Roman" w:eastAsia="Times New Roman" w:hAnsi="Times New Roman" w:cs="Times New Roman"/>
          <w:sz w:val="24"/>
          <w:szCs w:val="24"/>
          <w:lang w:val="kk-KZ" w:eastAsia="ru-RU"/>
        </w:rPr>
        <w:t>·Al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w:t>
      </w:r>
    </w:p>
    <w:p w:rsidR="002900C1" w:rsidRPr="002900C1" w:rsidRDefault="002900C1" w:rsidP="002900C1">
      <w:pPr>
        <w:spacing w:after="0" w:line="240" w:lineRule="auto"/>
        <w:jc w:val="both"/>
        <w:rPr>
          <w:rFonts w:ascii="Times New Roman" w:eastAsia="Times New Roman" w:hAnsi="Times New Roman" w:cs="Times New Roman"/>
          <w:sz w:val="24"/>
          <w:szCs w:val="24"/>
          <w:lang w:val="kk-KZ" w:eastAsia="ru-RU"/>
        </w:rPr>
      </w:pPr>
      <w:r w:rsidRPr="002900C1">
        <w:rPr>
          <w:rFonts w:ascii="Times New Roman" w:eastAsia="Times New Roman" w:hAnsi="Times New Roman" w:cs="Times New Roman"/>
          <w:sz w:val="24"/>
          <w:szCs w:val="24"/>
          <w:lang w:val="kk-KZ" w:eastAsia="ru-RU"/>
        </w:rPr>
        <w:lastRenderedPageBreak/>
        <w:t xml:space="preserve">Бұл температура кальцинациялау үрдісінің қалыпты температурасы, гидратты ылғалды аластатып қоймай, өнімді ұзақ уақыт сақтағанда оның жеткілікті гигроскопиялықсыз болуын қамтамасыз етеді. Глиноземның барлығын </w:t>
      </w:r>
      <w:r w:rsidRPr="002900C1">
        <w:rPr>
          <w:rFonts w:ascii="Times New Roman" w:eastAsia="Times New Roman" w:hAnsi="Times New Roman" w:cs="Times New Roman"/>
          <w:sz w:val="24"/>
          <w:szCs w:val="24"/>
          <w:lang w:eastAsia="ru-RU"/>
        </w:rPr>
        <w:t>α</w:t>
      </w:r>
      <w:r w:rsidRPr="002900C1">
        <w:rPr>
          <w:rFonts w:ascii="Times New Roman" w:eastAsia="Times New Roman" w:hAnsi="Times New Roman" w:cs="Times New Roman"/>
          <w:sz w:val="24"/>
          <w:szCs w:val="24"/>
          <w:lang w:val="kk-KZ" w:eastAsia="ru-RU"/>
        </w:rPr>
        <w:t xml:space="preserve">-модификацияға аустырмайды. Күйдірілген глиноземда мөлшермен 15-25% </w:t>
      </w:r>
      <w:r w:rsidRPr="002900C1">
        <w:rPr>
          <w:rFonts w:ascii="Times New Roman" w:eastAsia="Times New Roman" w:hAnsi="Times New Roman" w:cs="Times New Roman"/>
          <w:sz w:val="24"/>
          <w:szCs w:val="24"/>
          <w:lang w:val="en-US" w:eastAsia="ru-RU"/>
        </w:rPr>
        <w:t>α</w:t>
      </w:r>
      <w:r w:rsidRPr="002900C1">
        <w:rPr>
          <w:rFonts w:ascii="Times New Roman" w:eastAsia="Times New Roman" w:hAnsi="Times New Roman" w:cs="Times New Roman"/>
          <w:sz w:val="24"/>
          <w:szCs w:val="24"/>
          <w:lang w:val="kk-KZ" w:eastAsia="ru-RU"/>
        </w:rPr>
        <w:t>·Al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 xml:space="preserve">3 </w:t>
      </w:r>
      <w:r w:rsidRPr="002900C1">
        <w:rPr>
          <w:rFonts w:ascii="Times New Roman" w:eastAsia="Times New Roman" w:hAnsi="Times New Roman" w:cs="Times New Roman"/>
          <w:sz w:val="24"/>
          <w:szCs w:val="24"/>
          <w:lang w:val="kk-KZ" w:eastAsia="ru-RU"/>
        </w:rPr>
        <w:t xml:space="preserve">болады, ал қалғаны -  </w:t>
      </w:r>
      <w:r w:rsidRPr="002900C1">
        <w:rPr>
          <w:rFonts w:ascii="Times New Roman" w:eastAsia="Times New Roman" w:hAnsi="Times New Roman" w:cs="Times New Roman"/>
          <w:sz w:val="24"/>
          <w:szCs w:val="24"/>
          <w:lang w:val="en-US" w:eastAsia="ru-RU"/>
        </w:rPr>
        <w:t>γ</w:t>
      </w:r>
      <w:r w:rsidRPr="002900C1">
        <w:rPr>
          <w:rFonts w:ascii="Times New Roman" w:eastAsia="Times New Roman" w:hAnsi="Times New Roman" w:cs="Times New Roman"/>
          <w:sz w:val="24"/>
          <w:szCs w:val="24"/>
          <w:lang w:val="kk-KZ" w:eastAsia="ru-RU"/>
        </w:rPr>
        <w:t>·Al</w:t>
      </w:r>
      <w:r w:rsidRPr="002900C1">
        <w:rPr>
          <w:rFonts w:ascii="Times New Roman" w:eastAsia="Times New Roman" w:hAnsi="Times New Roman" w:cs="Times New Roman"/>
          <w:sz w:val="24"/>
          <w:szCs w:val="24"/>
          <w:vertAlign w:val="subscript"/>
          <w:lang w:val="kk-KZ" w:eastAsia="ru-RU"/>
        </w:rPr>
        <w:t>2</w:t>
      </w:r>
      <w:r w:rsidRPr="002900C1">
        <w:rPr>
          <w:rFonts w:ascii="Times New Roman" w:eastAsia="Times New Roman" w:hAnsi="Times New Roman" w:cs="Times New Roman"/>
          <w:sz w:val="24"/>
          <w:szCs w:val="24"/>
          <w:lang w:val="kk-KZ" w:eastAsia="ru-RU"/>
        </w:rPr>
        <w:t>O</w:t>
      </w:r>
      <w:r w:rsidRPr="002900C1">
        <w:rPr>
          <w:rFonts w:ascii="Times New Roman" w:eastAsia="Times New Roman" w:hAnsi="Times New Roman" w:cs="Times New Roman"/>
          <w:sz w:val="24"/>
          <w:szCs w:val="24"/>
          <w:vertAlign w:val="subscript"/>
          <w:lang w:val="kk-KZ" w:eastAsia="ru-RU"/>
        </w:rPr>
        <w:t>3</w:t>
      </w:r>
      <w:r w:rsidRPr="002900C1">
        <w:rPr>
          <w:rFonts w:ascii="Times New Roman" w:eastAsia="Times New Roman" w:hAnsi="Times New Roman" w:cs="Times New Roman"/>
          <w:sz w:val="24"/>
          <w:szCs w:val="24"/>
          <w:lang w:val="kk-KZ" w:eastAsia="ru-RU"/>
        </w:rPr>
        <w:t xml:space="preserve">. Себебі глиноземның  </w:t>
      </w:r>
      <w:r w:rsidRPr="002900C1">
        <w:rPr>
          <w:rFonts w:ascii="Times New Roman" w:eastAsia="Times New Roman" w:hAnsi="Times New Roman" w:cs="Times New Roman"/>
          <w:sz w:val="24"/>
          <w:szCs w:val="24"/>
          <w:lang w:val="en-US" w:eastAsia="ru-RU"/>
        </w:rPr>
        <w:t>α</w:t>
      </w:r>
      <w:r w:rsidRPr="002900C1">
        <w:rPr>
          <w:rFonts w:ascii="Times New Roman" w:eastAsia="Times New Roman" w:hAnsi="Times New Roman" w:cs="Times New Roman"/>
          <w:sz w:val="24"/>
          <w:szCs w:val="24"/>
          <w:lang w:val="kk-KZ" w:eastAsia="ru-RU"/>
        </w:rPr>
        <w:t xml:space="preserve">- модификациясының алюминий ваннасында  балқыған электролитте еру жылдамдығының төменді. Кальцинация үрдісі диаметрі 4,5 м, ұзындығы 110 метрге дейін айналмалы құбырлы пештерде жүргізіледі. Отын ретінде мазут немесе табиғи газ қолданылады. Пеште шикіқұрам отын жағудан түзілген ыстық газадарға қарсы жылжиды. Пеш газдармен  50-60 % дейін глинозём ілесіп шығады. Тозаң шаңұстағыш жүйелерде ұсталып, шикі глиноземмен араластырылып кальцинацияға қайтарылады. Пештнг шыққан ыстық глинозем  сыртынан су себіліп суытылатын құбырды суытқышқа түседі. Дайын глинозем суытқыштан шығарылып, глиноземды электролиздеу цехына тасымалданыды. </w:t>
      </w:r>
    </w:p>
    <w:p w:rsidR="002900C1" w:rsidRPr="002900C1" w:rsidRDefault="002900C1" w:rsidP="002900C1">
      <w:pPr>
        <w:spacing w:after="0" w:line="240" w:lineRule="auto"/>
        <w:rPr>
          <w:rFonts w:ascii="Times New Roman" w:eastAsia="Times New Roman" w:hAnsi="Times New Roman" w:cs="Times New Roman"/>
          <w:b/>
          <w:sz w:val="24"/>
          <w:szCs w:val="24"/>
          <w:lang w:val="kk-KZ" w:eastAsia="ru-RU"/>
        </w:rPr>
      </w:pPr>
    </w:p>
    <w:p w:rsidR="002900C1" w:rsidRDefault="002900C1">
      <w:bookmarkStart w:id="0" w:name="_GoBack"/>
      <w:bookmarkEnd w:id="0"/>
    </w:p>
    <w:sectPr w:rsidR="002900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3F35C1"/>
    <w:multiLevelType w:val="hybridMultilevel"/>
    <w:tmpl w:val="302EBD48"/>
    <w:lvl w:ilvl="0" w:tplc="472A858E">
      <w:start w:val="5"/>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63421D50"/>
    <w:multiLevelType w:val="multilevel"/>
    <w:tmpl w:val="963ACFAC"/>
    <w:lvl w:ilvl="0">
      <w:start w:val="10"/>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77141080"/>
    <w:multiLevelType w:val="multilevel"/>
    <w:tmpl w:val="4BF42C0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0C1"/>
    <w:rsid w:val="002900C1"/>
    <w:rsid w:val="00355DCB"/>
    <w:rsid w:val="00673997"/>
    <w:rsid w:val="00680D48"/>
    <w:rsid w:val="0086166A"/>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900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900C1"/>
    <w:rPr>
      <w:rFonts w:ascii="Tahoma" w:hAnsi="Tahoma" w:cs="Tahoma"/>
      <w:sz w:val="16"/>
      <w:szCs w:val="16"/>
    </w:rPr>
  </w:style>
  <w:style w:type="paragraph" w:styleId="a5">
    <w:name w:val="List Paragraph"/>
    <w:basedOn w:val="a"/>
    <w:uiPriority w:val="34"/>
    <w:qFormat/>
    <w:rsid w:val="00355D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900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900C1"/>
    <w:rPr>
      <w:rFonts w:ascii="Tahoma" w:hAnsi="Tahoma" w:cs="Tahoma"/>
      <w:sz w:val="16"/>
      <w:szCs w:val="16"/>
    </w:rPr>
  </w:style>
  <w:style w:type="paragraph" w:styleId="a5">
    <w:name w:val="List Paragraph"/>
    <w:basedOn w:val="a"/>
    <w:uiPriority w:val="34"/>
    <w:qFormat/>
    <w:rsid w:val="00355D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2648</Words>
  <Characters>15096</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3</cp:revision>
  <dcterms:created xsi:type="dcterms:W3CDTF">2020-03-28T02:45:00Z</dcterms:created>
  <dcterms:modified xsi:type="dcterms:W3CDTF">2020-03-28T17:37:00Z</dcterms:modified>
</cp:coreProperties>
</file>